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D2DE0" w14:textId="3CC5A518" w:rsidR="00040E9D" w:rsidRPr="007B1FE6" w:rsidRDefault="00040E9D" w:rsidP="00040E9D">
      <w:pPr>
        <w:pStyle w:val="CRCoverPage"/>
        <w:tabs>
          <w:tab w:val="left" w:pos="1980"/>
        </w:tabs>
        <w:jc w:val="both"/>
        <w:rPr>
          <w:rFonts w:ascii="Times New Roman" w:eastAsiaTheme="minorEastAsia" w:hAnsi="Times New Roman"/>
          <w:b/>
          <w:bCs/>
          <w:sz w:val="24"/>
          <w:szCs w:val="22"/>
          <w:highlight w:val="yellow"/>
          <w:lang w:val="en-US" w:eastAsia="ko-KR"/>
        </w:rPr>
      </w:pPr>
      <w:r w:rsidRPr="00881C61">
        <w:rPr>
          <w:rFonts w:ascii="Times New Roman" w:eastAsiaTheme="minorEastAsia" w:hAnsi="Times New Roman"/>
          <w:b/>
          <w:bCs/>
          <w:sz w:val="24"/>
          <w:szCs w:val="22"/>
          <w:lang w:val="en-US" w:eastAsia="ko-KR"/>
        </w:rPr>
        <w:t>3GPP TSG RAN WG1 #9</w:t>
      </w:r>
      <w:r w:rsidR="00596934">
        <w:rPr>
          <w:rFonts w:ascii="Times New Roman" w:eastAsiaTheme="minorEastAsia" w:hAnsi="Times New Roman"/>
          <w:b/>
          <w:bCs/>
          <w:sz w:val="24"/>
          <w:szCs w:val="22"/>
          <w:lang w:val="en-US" w:eastAsia="ko-KR"/>
        </w:rPr>
        <w:t>7</w:t>
      </w:r>
      <w:r w:rsidR="00596934">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t xml:space="preserve">    </w:t>
      </w:r>
      <w:r w:rsidRPr="007A4115">
        <w:rPr>
          <w:rFonts w:ascii="Times New Roman" w:eastAsiaTheme="minorEastAsia" w:hAnsi="Times New Roman"/>
          <w:b/>
          <w:bCs/>
          <w:sz w:val="24"/>
          <w:szCs w:val="22"/>
          <w:lang w:val="en-US" w:eastAsia="ko-KR"/>
        </w:rPr>
        <w:t>R1-19</w:t>
      </w:r>
      <w:r w:rsidR="007A4115" w:rsidRPr="007A4115">
        <w:rPr>
          <w:rFonts w:ascii="Times New Roman" w:eastAsiaTheme="minorEastAsia" w:hAnsi="Times New Roman"/>
          <w:b/>
          <w:bCs/>
          <w:sz w:val="24"/>
          <w:szCs w:val="22"/>
          <w:lang w:val="en-US" w:eastAsia="ko-KR"/>
        </w:rPr>
        <w:t>06765</w:t>
      </w:r>
    </w:p>
    <w:p w14:paraId="2ED28A93" w14:textId="175E8F45" w:rsidR="001E0E46" w:rsidRPr="00B25177" w:rsidRDefault="00596934" w:rsidP="007D20A2">
      <w:pPr>
        <w:pStyle w:val="CRCoverPage"/>
        <w:tabs>
          <w:tab w:val="left" w:pos="1980"/>
        </w:tabs>
        <w:jc w:val="both"/>
        <w:rPr>
          <w:rFonts w:ascii="Times New Roman" w:hAnsi="Times New Roman"/>
          <w:b/>
          <w:bCs/>
          <w:sz w:val="24"/>
          <w:lang w:val="en-US"/>
        </w:rPr>
      </w:pPr>
      <w:r>
        <w:rPr>
          <w:rFonts w:ascii="Times New Roman" w:eastAsiaTheme="minorEastAsia" w:hAnsi="Times New Roman"/>
          <w:b/>
          <w:bCs/>
          <w:sz w:val="24"/>
          <w:szCs w:val="22"/>
          <w:lang w:val="en-US" w:eastAsia="ko-KR"/>
        </w:rPr>
        <w:t>Reno</w:t>
      </w:r>
      <w:r w:rsidR="00881C61" w:rsidRPr="00881C61">
        <w:rPr>
          <w:rFonts w:ascii="Times New Roman" w:eastAsiaTheme="minorEastAsia" w:hAnsi="Times New Roman"/>
          <w:b/>
          <w:bCs/>
          <w:sz w:val="24"/>
          <w:szCs w:val="22"/>
          <w:lang w:val="en-US" w:eastAsia="ko-KR"/>
        </w:rPr>
        <w:t xml:space="preserve">, </w:t>
      </w:r>
      <w:r>
        <w:rPr>
          <w:rFonts w:ascii="Times New Roman" w:eastAsiaTheme="minorEastAsia" w:hAnsi="Times New Roman"/>
          <w:b/>
          <w:bCs/>
          <w:sz w:val="24"/>
          <w:szCs w:val="22"/>
          <w:lang w:val="en-US" w:eastAsia="ko-KR"/>
        </w:rPr>
        <w:t>USA</w:t>
      </w:r>
      <w:r w:rsidR="00881C61" w:rsidRPr="00881C61">
        <w:rPr>
          <w:rFonts w:ascii="Times New Roman" w:eastAsiaTheme="minorEastAsia" w:hAnsi="Times New Roman"/>
          <w:b/>
          <w:bCs/>
          <w:sz w:val="24"/>
          <w:szCs w:val="22"/>
          <w:lang w:val="en-US" w:eastAsia="ko-KR"/>
        </w:rPr>
        <w:t>,</w:t>
      </w:r>
      <w:r>
        <w:rPr>
          <w:rFonts w:ascii="Times New Roman" w:eastAsiaTheme="minorEastAsia" w:hAnsi="Times New Roman"/>
          <w:b/>
          <w:bCs/>
          <w:sz w:val="24"/>
          <w:szCs w:val="22"/>
          <w:lang w:val="en-US" w:eastAsia="ko-KR"/>
        </w:rPr>
        <w:t xml:space="preserve"> May</w:t>
      </w:r>
      <w:r w:rsidR="00881C61" w:rsidRPr="00881C61">
        <w:rPr>
          <w:rFonts w:ascii="Times New Roman" w:eastAsiaTheme="minorEastAsia" w:hAnsi="Times New Roman"/>
          <w:b/>
          <w:bCs/>
          <w:sz w:val="24"/>
          <w:szCs w:val="22"/>
          <w:lang w:val="en-US" w:eastAsia="ko-KR"/>
        </w:rPr>
        <w:t xml:space="preserve"> </w:t>
      </w:r>
      <w:r>
        <w:rPr>
          <w:rFonts w:ascii="Times New Roman" w:eastAsiaTheme="minorEastAsia" w:hAnsi="Times New Roman"/>
          <w:b/>
          <w:bCs/>
          <w:sz w:val="24"/>
          <w:szCs w:val="22"/>
          <w:lang w:val="en-US" w:eastAsia="ko-KR"/>
        </w:rPr>
        <w:t>13</w:t>
      </w:r>
      <w:r w:rsidR="00881C61" w:rsidRPr="00881C61">
        <w:rPr>
          <w:rFonts w:ascii="Times New Roman" w:eastAsiaTheme="minorEastAsia" w:hAnsi="Times New Roman"/>
          <w:b/>
          <w:bCs/>
          <w:sz w:val="24"/>
          <w:szCs w:val="22"/>
          <w:vertAlign w:val="superscript"/>
          <w:lang w:val="en-US" w:eastAsia="ko-KR"/>
        </w:rPr>
        <w:t>th</w:t>
      </w:r>
      <w:r w:rsidR="00881C61" w:rsidRPr="00881C61">
        <w:rPr>
          <w:rFonts w:ascii="Times New Roman" w:eastAsiaTheme="minorEastAsia" w:hAnsi="Times New Roman"/>
          <w:b/>
          <w:bCs/>
          <w:sz w:val="24"/>
          <w:szCs w:val="22"/>
          <w:lang w:val="en-US" w:eastAsia="ko-KR"/>
        </w:rPr>
        <w:t>– 1</w:t>
      </w:r>
      <w:r>
        <w:rPr>
          <w:rFonts w:ascii="Times New Roman" w:eastAsiaTheme="minorEastAsia" w:hAnsi="Times New Roman"/>
          <w:b/>
          <w:bCs/>
          <w:sz w:val="24"/>
          <w:szCs w:val="22"/>
          <w:lang w:val="en-US" w:eastAsia="ko-KR"/>
        </w:rPr>
        <w:t>7</w:t>
      </w:r>
      <w:r w:rsidR="00881C61" w:rsidRPr="00881C61">
        <w:rPr>
          <w:rFonts w:ascii="Times New Roman" w:eastAsiaTheme="minorEastAsia" w:hAnsi="Times New Roman"/>
          <w:b/>
          <w:bCs/>
          <w:sz w:val="24"/>
          <w:szCs w:val="22"/>
          <w:vertAlign w:val="superscript"/>
          <w:lang w:val="en-US" w:eastAsia="ko-KR"/>
        </w:rPr>
        <w:t>th</w:t>
      </w:r>
      <w:r w:rsidR="00881C61" w:rsidRPr="00881C61">
        <w:rPr>
          <w:rFonts w:ascii="Times New Roman" w:eastAsiaTheme="minorEastAsia" w:hAnsi="Times New Roman"/>
          <w:b/>
          <w:bCs/>
          <w:sz w:val="24"/>
          <w:szCs w:val="22"/>
          <w:lang w:val="en-US" w:eastAsia="ko-KR"/>
        </w:rPr>
        <w:t xml:space="preserve"> 2019</w:t>
      </w:r>
    </w:p>
    <w:p w14:paraId="6FA141D4" w14:textId="408E35FD" w:rsidR="00FA20F7" w:rsidRPr="00B25177" w:rsidRDefault="00FA20F7" w:rsidP="00D53348">
      <w:pPr>
        <w:pStyle w:val="CRCoverPage"/>
        <w:tabs>
          <w:tab w:val="left" w:pos="1980"/>
        </w:tabs>
        <w:spacing w:after="0" w:line="360" w:lineRule="auto"/>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8A7DDC">
        <w:rPr>
          <w:rFonts w:ascii="Times New Roman" w:hAnsi="Times New Roman"/>
          <w:b/>
          <w:bCs/>
          <w:sz w:val="24"/>
          <w:lang w:val="en-US"/>
        </w:rPr>
        <w:t>.2</w:t>
      </w:r>
      <w:r w:rsidR="00361409" w:rsidRPr="00B25177">
        <w:rPr>
          <w:rFonts w:ascii="Times New Roman" w:hAnsi="Times New Roman"/>
          <w:b/>
          <w:bCs/>
          <w:sz w:val="24"/>
          <w:lang w:val="en-US"/>
        </w:rPr>
        <w:t>.4</w:t>
      </w:r>
    </w:p>
    <w:p w14:paraId="186753AF" w14:textId="7188D539" w:rsidR="00FA20F7" w:rsidRPr="00DE03B9" w:rsidRDefault="0092027E"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Source:</w:t>
      </w:r>
      <w:r w:rsidRPr="00DE03B9">
        <w:rPr>
          <w:rFonts w:ascii="Times New Roman" w:hAnsi="Times New Roman"/>
          <w:b/>
          <w:bCs/>
          <w:sz w:val="24"/>
          <w:lang w:val="en-US"/>
        </w:rPr>
        <w:tab/>
      </w:r>
      <w:proofErr w:type="spellStart"/>
      <w:r w:rsidRPr="00DE03B9">
        <w:rPr>
          <w:rFonts w:ascii="Times New Roman" w:hAnsi="Times New Roman"/>
          <w:b/>
          <w:bCs/>
          <w:sz w:val="24"/>
          <w:lang w:val="en-US"/>
        </w:rPr>
        <w:t>InterDigital</w:t>
      </w:r>
      <w:proofErr w:type="spellEnd"/>
      <w:r w:rsidR="00D113EC">
        <w:rPr>
          <w:rFonts w:ascii="Times New Roman" w:hAnsi="Times New Roman"/>
          <w:b/>
          <w:bCs/>
          <w:sz w:val="24"/>
          <w:lang w:val="en-US"/>
        </w:rPr>
        <w:t>,</w:t>
      </w:r>
      <w:r w:rsidR="00E17A3B" w:rsidRPr="00DE03B9">
        <w:rPr>
          <w:rFonts w:ascii="Times New Roman" w:hAnsi="Times New Roman"/>
          <w:b/>
          <w:bCs/>
          <w:sz w:val="24"/>
          <w:lang w:val="en-US"/>
        </w:rPr>
        <w:t xml:space="preserve"> </w:t>
      </w:r>
      <w:r w:rsidR="001E0E46" w:rsidRPr="00DE03B9">
        <w:rPr>
          <w:rFonts w:ascii="Times New Roman" w:hAnsi="Times New Roman"/>
          <w:b/>
          <w:bCs/>
          <w:sz w:val="24"/>
          <w:lang w:val="en-US"/>
        </w:rPr>
        <w:t>Inc.</w:t>
      </w:r>
    </w:p>
    <w:p w14:paraId="4F02292E" w14:textId="774294CF" w:rsidR="00FA20F7" w:rsidRPr="00DE03B9" w:rsidRDefault="00FA20F7"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Title:</w:t>
      </w:r>
      <w:r w:rsidRPr="00DE03B9">
        <w:rPr>
          <w:rFonts w:ascii="Times New Roman" w:hAnsi="Times New Roman"/>
          <w:b/>
          <w:bCs/>
          <w:sz w:val="24"/>
          <w:lang w:val="en-US"/>
        </w:rPr>
        <w:tab/>
      </w:r>
      <w:r w:rsidR="007A4115">
        <w:rPr>
          <w:rFonts w:ascii="Times New Roman" w:hAnsi="Times New Roman"/>
          <w:b/>
          <w:bCs/>
          <w:sz w:val="24"/>
          <w:lang w:val="en-US"/>
        </w:rPr>
        <w:t>Discussion on c</w:t>
      </w:r>
      <w:r w:rsidR="00067E6D" w:rsidRPr="00DE03B9">
        <w:rPr>
          <w:rFonts w:ascii="Times New Roman" w:hAnsi="Times New Roman"/>
          <w:b/>
          <w:bCs/>
          <w:sz w:val="24"/>
          <w:lang w:val="en-US"/>
        </w:rPr>
        <w:t xml:space="preserve">onfigured grant enhancement for NR-U </w:t>
      </w:r>
    </w:p>
    <w:p w14:paraId="20F2A3ED" w14:textId="48C0346C" w:rsidR="00FA20F7" w:rsidRPr="00DE03B9" w:rsidRDefault="00A51E32"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Document for:</w:t>
      </w:r>
      <w:r w:rsidRPr="00DE03B9">
        <w:rPr>
          <w:rFonts w:ascii="Times New Roman" w:hAnsi="Times New Roman"/>
          <w:b/>
          <w:bCs/>
          <w:sz w:val="24"/>
          <w:lang w:val="en-US"/>
        </w:rPr>
        <w:tab/>
        <w:t>Discussion</w:t>
      </w:r>
      <w:r w:rsidR="00CD15BB" w:rsidRPr="00DE03B9">
        <w:rPr>
          <w:rFonts w:ascii="Times New Roman" w:hAnsi="Times New Roman"/>
          <w:b/>
          <w:bCs/>
          <w:sz w:val="24"/>
          <w:lang w:val="en-US"/>
        </w:rPr>
        <w:t xml:space="preserve"> and Decision</w:t>
      </w:r>
    </w:p>
    <w:p w14:paraId="45A92109" w14:textId="53F6C26C" w:rsidR="00261A3A" w:rsidRDefault="00A35469" w:rsidP="00D113EC">
      <w:pPr>
        <w:pStyle w:val="Heading1"/>
        <w:rPr>
          <w:rFonts w:ascii="Times New Roman" w:hAnsi="Times New Roman"/>
          <w:b/>
          <w:sz w:val="32"/>
          <w:szCs w:val="32"/>
        </w:rPr>
      </w:pPr>
      <w:r w:rsidRPr="00B25177">
        <w:rPr>
          <w:rFonts w:ascii="Times New Roman" w:hAnsi="Times New Roman"/>
          <w:b/>
          <w:sz w:val="32"/>
          <w:szCs w:val="32"/>
        </w:rPr>
        <w:t>Introduction</w:t>
      </w:r>
    </w:p>
    <w:p w14:paraId="15FD9DCC" w14:textId="77777777" w:rsidR="00D0350B" w:rsidRDefault="00D0350B" w:rsidP="00D113EC">
      <w:pPr>
        <w:spacing w:after="0" w:line="240" w:lineRule="auto"/>
        <w:contextualSpacing/>
        <w:rPr>
          <w:rFonts w:ascii="Times" w:eastAsia="Batang" w:hAnsi="Times" w:cs="Times New Roman"/>
          <w:sz w:val="20"/>
          <w:szCs w:val="24"/>
          <w:lang w:val="en-GB" w:eastAsia="x-none"/>
        </w:rPr>
      </w:pPr>
      <w:r>
        <w:rPr>
          <w:rFonts w:ascii="Times" w:eastAsia="Batang" w:hAnsi="Times" w:cs="Times New Roman"/>
          <w:sz w:val="20"/>
          <w:szCs w:val="24"/>
          <w:lang w:val="en-GB" w:eastAsia="x-none"/>
        </w:rPr>
        <w:t>In RAN1#96bis meeting, the following were agreed for time domain allocation on configured grant type 2:</w:t>
      </w:r>
    </w:p>
    <w:p w14:paraId="0B843243" w14:textId="77777777" w:rsidR="00D0350B" w:rsidRPr="00287775" w:rsidRDefault="00D0350B" w:rsidP="00D0350B">
      <w:pPr>
        <w:spacing w:after="0" w:line="240" w:lineRule="auto"/>
        <w:rPr>
          <w:rFonts w:ascii="Times" w:eastAsia="Batang" w:hAnsi="Times" w:cs="Times New Roman"/>
          <w:sz w:val="20"/>
          <w:szCs w:val="24"/>
          <w:lang w:val="en-GB" w:eastAsia="x-none"/>
        </w:rPr>
      </w:pPr>
      <w:r w:rsidRPr="00287775">
        <w:rPr>
          <w:rFonts w:ascii="Times" w:eastAsia="Batang" w:hAnsi="Times" w:cs="Times New Roman"/>
          <w:sz w:val="20"/>
          <w:szCs w:val="24"/>
          <w:highlight w:val="green"/>
          <w:lang w:val="en-GB" w:eastAsia="x-none"/>
        </w:rPr>
        <w:t>Agreement:</w:t>
      </w:r>
    </w:p>
    <w:p w14:paraId="6988DF32" w14:textId="77777777" w:rsidR="00D0350B" w:rsidRPr="00287775" w:rsidRDefault="00D0350B" w:rsidP="00D0350B">
      <w:pPr>
        <w:spacing w:after="0" w:line="240" w:lineRule="auto"/>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 xml:space="preserve">Select from the following additional options for </w:t>
      </w:r>
      <w:r w:rsidRPr="00287775">
        <w:rPr>
          <w:rFonts w:ascii="Times" w:eastAsia="Batang" w:hAnsi="Times" w:cs="Times New Roman"/>
          <w:sz w:val="20"/>
          <w:szCs w:val="24"/>
          <w:lang w:eastAsia="x-none"/>
        </w:rPr>
        <w:t xml:space="preserve">type 1 and type 2 configured grant </w:t>
      </w:r>
      <w:r w:rsidRPr="00287775">
        <w:rPr>
          <w:rFonts w:ascii="Times" w:eastAsia="Batang" w:hAnsi="Times" w:cs="Times New Roman"/>
          <w:sz w:val="20"/>
          <w:szCs w:val="24"/>
          <w:lang w:val="en-GB" w:eastAsia="x-none"/>
        </w:rPr>
        <w:t>time domain resource allocation mechanism in NR by RAN1#97</w:t>
      </w:r>
    </w:p>
    <w:p w14:paraId="42E77D78" w14:textId="77777777" w:rsidR="00D0350B" w:rsidRPr="00287775" w:rsidRDefault="00D0350B" w:rsidP="00D0350B">
      <w:pPr>
        <w:numPr>
          <w:ilvl w:val="0"/>
          <w:numId w:val="36"/>
        </w:numPr>
        <w:spacing w:after="0" w:line="240" w:lineRule="auto"/>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 xml:space="preserve">Option 1: A bitmap to selectively enable </w:t>
      </w:r>
      <w:r w:rsidRPr="00287775">
        <w:rPr>
          <w:rFonts w:ascii="Times" w:eastAsia="Batang" w:hAnsi="Times" w:cs="Times New Roman"/>
          <w:sz w:val="20"/>
          <w:szCs w:val="24"/>
          <w:lang w:eastAsia="x-none"/>
        </w:rPr>
        <w:t>or disable configured UL transmission opportunities as per NR Rel-15 configurations.</w:t>
      </w:r>
    </w:p>
    <w:p w14:paraId="45C54B8C" w14:textId="77777777" w:rsidR="00D0350B" w:rsidRPr="00287775" w:rsidRDefault="00D0350B" w:rsidP="00D0350B">
      <w:pPr>
        <w:numPr>
          <w:ilvl w:val="1"/>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hint="eastAsia"/>
          <w:sz w:val="20"/>
          <w:szCs w:val="24"/>
          <w:lang w:val="en-GB" w:eastAsia="x-none"/>
        </w:rPr>
        <w:t>FFS:</w:t>
      </w:r>
      <w:r w:rsidRPr="00287775">
        <w:rPr>
          <w:rFonts w:ascii="Times" w:eastAsia="Batang" w:hAnsi="Times" w:cs="Times New Roman"/>
          <w:sz w:val="20"/>
          <w:szCs w:val="24"/>
          <w:lang w:val="en-GB" w:eastAsia="x-none"/>
        </w:rPr>
        <w:t xml:space="preserve"> A bit in the bitmap can correspond to a slot or sub-slot or group of slots</w:t>
      </w:r>
    </w:p>
    <w:p w14:paraId="3CF0035D" w14:textId="77777777" w:rsidR="00D0350B" w:rsidRPr="00287775" w:rsidRDefault="00D0350B" w:rsidP="00D0350B">
      <w:pPr>
        <w:numPr>
          <w:ilvl w:val="1"/>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FFS: duration of bitmap in time, e.g. 40ms</w:t>
      </w:r>
    </w:p>
    <w:p w14:paraId="5EBDE7E4" w14:textId="77777777" w:rsidR="00D0350B" w:rsidRPr="00287775" w:rsidRDefault="00D0350B" w:rsidP="00D0350B">
      <w:pPr>
        <w:numPr>
          <w:ilvl w:val="0"/>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Option 2: A mechanism based on multiple NR Rel-15 configurations</w:t>
      </w:r>
      <w:bookmarkStart w:id="0" w:name="_GoBack"/>
      <w:bookmarkEnd w:id="0"/>
    </w:p>
    <w:p w14:paraId="3675FF41" w14:textId="77777777" w:rsidR="00D0350B" w:rsidRPr="00287775" w:rsidRDefault="00D0350B" w:rsidP="00D0350B">
      <w:pPr>
        <w:numPr>
          <w:ilvl w:val="1"/>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FFS: Whether any further enhancement is needed to Rel-16 beyond what is being considered in the URLLC WI</w:t>
      </w:r>
    </w:p>
    <w:p w14:paraId="67CE29E4" w14:textId="77777777" w:rsidR="00D0350B" w:rsidRPr="00287775" w:rsidRDefault="00D0350B" w:rsidP="00D0350B">
      <w:pPr>
        <w:numPr>
          <w:ilvl w:val="0"/>
          <w:numId w:val="36"/>
        </w:numPr>
        <w:spacing w:after="0" w:line="240" w:lineRule="auto"/>
        <w:rPr>
          <w:rFonts w:ascii="Times" w:eastAsia="Batang" w:hAnsi="Times" w:cs="Times New Roman"/>
          <w:sz w:val="20"/>
          <w:szCs w:val="24"/>
          <w:lang w:val="en-GB"/>
        </w:rPr>
      </w:pPr>
      <w:r w:rsidRPr="00287775">
        <w:rPr>
          <w:rFonts w:ascii="Times" w:eastAsia="Batang" w:hAnsi="Times" w:cs="Times New Roman"/>
          <w:sz w:val="20"/>
          <w:szCs w:val="24"/>
          <w:lang w:val="en-GB"/>
        </w:rPr>
        <w:t>Option 3: Configuration in addition to the Rel-15 baseline of one or more of the following aspects:</w:t>
      </w:r>
    </w:p>
    <w:p w14:paraId="6B2A0264" w14:textId="77777777" w:rsidR="00D0350B" w:rsidRPr="00287775" w:rsidRDefault="00D0350B" w:rsidP="00D0350B">
      <w:pPr>
        <w:numPr>
          <w:ilvl w:val="1"/>
          <w:numId w:val="36"/>
        </w:numPr>
        <w:spacing w:after="0" w:line="240" w:lineRule="auto"/>
        <w:rPr>
          <w:rFonts w:ascii="Times" w:eastAsia="Batang" w:hAnsi="Times" w:cs="Times New Roman"/>
          <w:sz w:val="20"/>
          <w:szCs w:val="24"/>
          <w:lang w:val="en-GB"/>
        </w:rPr>
      </w:pPr>
      <w:bookmarkStart w:id="1" w:name="_Hlk7696629"/>
      <w:r w:rsidRPr="00287775">
        <w:rPr>
          <w:rFonts w:ascii="Times" w:eastAsia="Batang" w:hAnsi="Times" w:cs="Times New Roman"/>
          <w:sz w:val="20"/>
          <w:szCs w:val="24"/>
          <w:lang w:val="en-GB"/>
        </w:rPr>
        <w:t>Multiple offsets within an active configuration</w:t>
      </w:r>
    </w:p>
    <w:bookmarkEnd w:id="1"/>
    <w:p w14:paraId="45AAAC1E" w14:textId="77777777" w:rsidR="00D0350B" w:rsidRPr="00287775" w:rsidRDefault="00D0350B" w:rsidP="00D0350B">
      <w:pPr>
        <w:numPr>
          <w:ilvl w:val="1"/>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Duration of transmission for an offset</w:t>
      </w:r>
    </w:p>
    <w:p w14:paraId="3F99C30E" w14:textId="77777777" w:rsidR="00D0350B" w:rsidRPr="00287775" w:rsidRDefault="00D0350B" w:rsidP="00D0350B">
      <w:pPr>
        <w:numPr>
          <w:ilvl w:val="0"/>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 xml:space="preserve">Option 4: A bitmap to configure UL transmission </w:t>
      </w:r>
      <w:proofErr w:type="spellStart"/>
      <w:r w:rsidRPr="00287775">
        <w:rPr>
          <w:rFonts w:ascii="Times" w:eastAsia="Batang" w:hAnsi="Times" w:cs="Times New Roman"/>
          <w:sz w:val="20"/>
          <w:szCs w:val="24"/>
          <w:lang w:val="en-GB" w:eastAsia="x-none"/>
        </w:rPr>
        <w:t>opportunies</w:t>
      </w:r>
      <w:proofErr w:type="spellEnd"/>
      <w:r w:rsidRPr="00287775">
        <w:rPr>
          <w:rFonts w:ascii="Times" w:eastAsia="Batang" w:hAnsi="Times" w:cs="Times New Roman"/>
          <w:sz w:val="20"/>
          <w:szCs w:val="24"/>
          <w:lang w:val="en-GB" w:eastAsia="x-none"/>
        </w:rPr>
        <w:t xml:space="preserve"> to replace current time domain resource configuration</w:t>
      </w:r>
    </w:p>
    <w:p w14:paraId="08DCC6DB" w14:textId="77777777" w:rsidR="00D0350B" w:rsidRPr="00287775" w:rsidRDefault="00D0350B" w:rsidP="00D0350B">
      <w:pPr>
        <w:numPr>
          <w:ilvl w:val="1"/>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hint="eastAsia"/>
          <w:sz w:val="20"/>
          <w:szCs w:val="24"/>
          <w:lang w:val="en-GB" w:eastAsia="x-none"/>
        </w:rPr>
        <w:t>FFS:</w:t>
      </w:r>
      <w:r w:rsidRPr="00287775">
        <w:rPr>
          <w:rFonts w:ascii="Times" w:eastAsia="Batang" w:hAnsi="Times" w:cs="Times New Roman"/>
          <w:sz w:val="20"/>
          <w:szCs w:val="24"/>
          <w:lang w:val="en-GB" w:eastAsia="x-none"/>
        </w:rPr>
        <w:t xml:space="preserve"> A bit in the bitmap can correspond to a slot or sub-slot or group of slots</w:t>
      </w:r>
    </w:p>
    <w:p w14:paraId="18C58013" w14:textId="77777777" w:rsidR="00D0350B" w:rsidRPr="00287775" w:rsidRDefault="00D0350B" w:rsidP="00D0350B">
      <w:pPr>
        <w:numPr>
          <w:ilvl w:val="1"/>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FFS: duration of bitmap in time, e.g. 40ms</w:t>
      </w:r>
    </w:p>
    <w:p w14:paraId="6BCF1B70" w14:textId="77777777" w:rsidR="00D0350B" w:rsidRDefault="00D0350B" w:rsidP="00D0350B">
      <w:pPr>
        <w:numPr>
          <w:ilvl w:val="1"/>
          <w:numId w:val="36"/>
        </w:numPr>
        <w:spacing w:after="0" w:line="240" w:lineRule="auto"/>
        <w:contextualSpacing/>
        <w:jc w:val="both"/>
        <w:rPr>
          <w:rFonts w:ascii="Times" w:eastAsia="Batang" w:hAnsi="Times" w:cs="Times New Roman"/>
          <w:sz w:val="20"/>
          <w:szCs w:val="24"/>
          <w:lang w:val="en-GB" w:eastAsia="x-none"/>
        </w:rPr>
      </w:pPr>
      <w:r w:rsidRPr="00287775">
        <w:rPr>
          <w:rFonts w:ascii="Times" w:eastAsia="Batang" w:hAnsi="Times" w:cs="Times New Roman"/>
          <w:sz w:val="20"/>
          <w:szCs w:val="24"/>
          <w:lang w:val="en-GB" w:eastAsia="x-none"/>
        </w:rPr>
        <w:t>Note: This is importing LAA AUL functionality into NR</w:t>
      </w:r>
    </w:p>
    <w:p w14:paraId="035C7CEB" w14:textId="77777777" w:rsidR="00D0350B" w:rsidRDefault="00D0350B" w:rsidP="00D0350B">
      <w:pPr>
        <w:spacing w:after="0" w:line="240" w:lineRule="auto"/>
        <w:contextualSpacing/>
        <w:jc w:val="both"/>
        <w:rPr>
          <w:rFonts w:ascii="Times" w:eastAsia="Batang" w:hAnsi="Times" w:cs="Times New Roman"/>
          <w:sz w:val="20"/>
          <w:szCs w:val="24"/>
          <w:lang w:val="en-GB" w:eastAsia="x-none"/>
        </w:rPr>
      </w:pPr>
    </w:p>
    <w:p w14:paraId="09C51A20" w14:textId="33CE5353" w:rsidR="00D0350B" w:rsidRDefault="00D0350B" w:rsidP="00D113EC">
      <w:pPr>
        <w:spacing w:after="0" w:line="240" w:lineRule="auto"/>
        <w:contextualSpacing/>
        <w:rPr>
          <w:rFonts w:ascii="Times" w:eastAsia="Batang" w:hAnsi="Times" w:cs="Times New Roman"/>
          <w:sz w:val="20"/>
          <w:szCs w:val="24"/>
          <w:lang w:val="en-GB" w:eastAsia="x-none"/>
        </w:rPr>
      </w:pPr>
      <w:r>
        <w:rPr>
          <w:rFonts w:ascii="Times" w:eastAsia="Batang" w:hAnsi="Times" w:cs="Times New Roman"/>
          <w:sz w:val="20"/>
          <w:szCs w:val="24"/>
          <w:lang w:val="en-GB" w:eastAsia="x-none"/>
        </w:rPr>
        <w:t>Furthermore, in RAN1#96 meeting, the following were agreed to support CBG based transmission</w:t>
      </w:r>
      <w:r w:rsidR="00C51217">
        <w:rPr>
          <w:rFonts w:ascii="Times" w:eastAsia="Batang" w:hAnsi="Times" w:cs="Times New Roman"/>
          <w:sz w:val="20"/>
          <w:szCs w:val="24"/>
          <w:lang w:val="en-GB" w:eastAsia="x-none"/>
        </w:rPr>
        <w:t xml:space="preserve"> for configured grant transmission</w:t>
      </w:r>
      <w:r>
        <w:rPr>
          <w:rFonts w:ascii="Times" w:eastAsia="Batang" w:hAnsi="Times" w:cs="Times New Roman"/>
          <w:sz w:val="20"/>
          <w:szCs w:val="24"/>
          <w:lang w:val="en-GB" w:eastAsia="x-none"/>
        </w:rPr>
        <w:t>:</w:t>
      </w:r>
    </w:p>
    <w:p w14:paraId="6987F3F2" w14:textId="77777777" w:rsidR="00D0350B" w:rsidRPr="003D0D24" w:rsidRDefault="00D0350B" w:rsidP="00D0350B">
      <w:pPr>
        <w:spacing w:after="0" w:line="240" w:lineRule="auto"/>
        <w:rPr>
          <w:rFonts w:ascii="Times" w:eastAsia="Batang" w:hAnsi="Times" w:cs="Times New Roman"/>
          <w:sz w:val="20"/>
          <w:szCs w:val="24"/>
          <w:lang w:val="en-GB" w:eastAsia="x-none"/>
        </w:rPr>
      </w:pPr>
      <w:r w:rsidRPr="003D0D24">
        <w:rPr>
          <w:rFonts w:ascii="Times" w:eastAsia="Batang" w:hAnsi="Times" w:cs="Times New Roman"/>
          <w:sz w:val="20"/>
          <w:szCs w:val="24"/>
          <w:highlight w:val="green"/>
          <w:lang w:val="en-GB" w:eastAsia="x-none"/>
        </w:rPr>
        <w:t>Agreement:</w:t>
      </w:r>
    </w:p>
    <w:p w14:paraId="1FA67F34" w14:textId="77777777" w:rsidR="00D0350B" w:rsidRPr="003D0D24" w:rsidRDefault="00D0350B" w:rsidP="00D0350B">
      <w:pPr>
        <w:spacing w:after="0" w:line="240" w:lineRule="auto"/>
        <w:rPr>
          <w:rFonts w:ascii="Times" w:eastAsia="Batang" w:hAnsi="Times" w:cs="Times New Roman"/>
          <w:sz w:val="20"/>
          <w:szCs w:val="24"/>
          <w:lang w:val="en-GB" w:eastAsia="x-none"/>
        </w:rPr>
      </w:pPr>
      <w:r w:rsidRPr="003D0D24">
        <w:rPr>
          <w:rFonts w:ascii="Times" w:eastAsia="Batang" w:hAnsi="Times" w:cs="Times New Roman"/>
          <w:sz w:val="20"/>
          <w:szCs w:val="24"/>
          <w:lang w:val="en-GB" w:eastAsia="x-none"/>
        </w:rPr>
        <w:t>For PUSCH transmitted using CG, CBG-based retransmission is supported at least by using dedicated scheduled resource allocated by an UL grant.</w:t>
      </w:r>
    </w:p>
    <w:p w14:paraId="516AC422" w14:textId="77777777" w:rsidR="00D0350B" w:rsidRPr="003D0D24" w:rsidRDefault="00D0350B" w:rsidP="00D0350B">
      <w:pPr>
        <w:numPr>
          <w:ilvl w:val="0"/>
          <w:numId w:val="37"/>
        </w:numPr>
        <w:spacing w:after="0" w:line="240" w:lineRule="auto"/>
        <w:rPr>
          <w:rFonts w:ascii="Times" w:eastAsia="Batang" w:hAnsi="Times" w:cs="Times New Roman"/>
          <w:sz w:val="20"/>
          <w:szCs w:val="24"/>
          <w:lang w:val="en-GB" w:eastAsia="x-none"/>
        </w:rPr>
      </w:pPr>
      <w:r w:rsidRPr="003D0D24">
        <w:rPr>
          <w:rFonts w:ascii="Times" w:eastAsia="Batang" w:hAnsi="Times" w:cs="Times New Roman"/>
          <w:sz w:val="20"/>
          <w:szCs w:val="24"/>
          <w:lang w:val="en-GB" w:eastAsia="x-none"/>
        </w:rPr>
        <w:t>FFS: CBG-based retransmission using a configured grant</w:t>
      </w:r>
    </w:p>
    <w:p w14:paraId="07F328D1" w14:textId="6292A7E0" w:rsidR="00D0350B" w:rsidRDefault="00D0350B" w:rsidP="00D0350B">
      <w:pPr>
        <w:numPr>
          <w:ilvl w:val="0"/>
          <w:numId w:val="37"/>
        </w:numPr>
        <w:spacing w:after="0" w:line="240" w:lineRule="auto"/>
        <w:rPr>
          <w:rFonts w:ascii="Times" w:eastAsia="Batang" w:hAnsi="Times" w:cs="Times New Roman"/>
          <w:sz w:val="20"/>
          <w:szCs w:val="24"/>
          <w:lang w:val="en-GB" w:eastAsia="x-none"/>
        </w:rPr>
      </w:pPr>
      <w:r w:rsidRPr="003D0D24">
        <w:rPr>
          <w:rFonts w:ascii="Times" w:eastAsia="Batang" w:hAnsi="Times" w:cs="Times New Roman"/>
          <w:sz w:val="20"/>
          <w:szCs w:val="24"/>
          <w:lang w:val="en-GB" w:eastAsia="x-none"/>
        </w:rPr>
        <w:t xml:space="preserve">Note: Include this agreement in </w:t>
      </w:r>
      <w:proofErr w:type="gramStart"/>
      <w:r w:rsidRPr="003D0D24">
        <w:rPr>
          <w:rFonts w:ascii="Times" w:eastAsia="Batang" w:hAnsi="Times" w:cs="Times New Roman"/>
          <w:sz w:val="20"/>
          <w:szCs w:val="24"/>
          <w:lang w:val="en-GB" w:eastAsia="x-none"/>
        </w:rPr>
        <w:t>an</w:t>
      </w:r>
      <w:proofErr w:type="gramEnd"/>
      <w:r w:rsidRPr="003D0D24">
        <w:rPr>
          <w:rFonts w:ascii="Times" w:eastAsia="Batang" w:hAnsi="Times" w:cs="Times New Roman"/>
          <w:sz w:val="20"/>
          <w:szCs w:val="24"/>
          <w:lang w:val="en-GB" w:eastAsia="x-none"/>
        </w:rPr>
        <w:t xml:space="preserve"> LS to RAN2 informing them of relevant RAN1 agreements</w:t>
      </w:r>
    </w:p>
    <w:p w14:paraId="5267F305" w14:textId="77777777" w:rsidR="00D113EC" w:rsidRDefault="00D113EC" w:rsidP="00D0350B">
      <w:pPr>
        <w:spacing w:after="0" w:line="240" w:lineRule="auto"/>
        <w:rPr>
          <w:rFonts w:ascii="Times" w:eastAsia="Batang" w:hAnsi="Times" w:cs="Times New Roman"/>
          <w:sz w:val="20"/>
          <w:szCs w:val="24"/>
          <w:lang w:val="en-GB" w:eastAsia="x-none"/>
        </w:rPr>
      </w:pPr>
    </w:p>
    <w:p w14:paraId="5C4F8FCB" w14:textId="78E2E73F" w:rsidR="00D113EC" w:rsidRDefault="00C51217" w:rsidP="009B255F">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lang w:val="en-GB" w:eastAsia="x-none"/>
        </w:rPr>
        <w:t xml:space="preserve">Regarding the interlace design for PUSCH, the following was agreed during </w:t>
      </w:r>
      <w:r w:rsidR="009B255F">
        <w:rPr>
          <w:rFonts w:ascii="Times" w:eastAsia="Batang" w:hAnsi="Times" w:cs="Times New Roman"/>
          <w:sz w:val="20"/>
          <w:szCs w:val="24"/>
          <w:lang w:val="en-GB" w:eastAsia="x-none"/>
        </w:rPr>
        <w:t>the AH 1901 meeting</w:t>
      </w:r>
      <w:r>
        <w:rPr>
          <w:rFonts w:ascii="Times" w:eastAsia="Batang" w:hAnsi="Times" w:cs="Times New Roman"/>
          <w:sz w:val="20"/>
          <w:szCs w:val="24"/>
          <w:lang w:val="en-GB" w:eastAsia="x-none"/>
        </w:rPr>
        <w:t>:</w:t>
      </w:r>
    </w:p>
    <w:p w14:paraId="47C03BE3" w14:textId="3E7CFF01" w:rsidR="009B255F" w:rsidRPr="009B255F" w:rsidRDefault="009B255F" w:rsidP="009B255F">
      <w:pPr>
        <w:spacing w:after="0" w:line="240" w:lineRule="auto"/>
        <w:rPr>
          <w:rFonts w:ascii="Times" w:eastAsia="Batang" w:hAnsi="Times" w:cs="Times"/>
          <w:sz w:val="20"/>
          <w:szCs w:val="20"/>
          <w:lang w:val="en-GB" w:eastAsia="x-none"/>
        </w:rPr>
      </w:pPr>
      <w:r w:rsidRPr="009B255F">
        <w:rPr>
          <w:rFonts w:ascii="Times" w:eastAsia="Batang" w:hAnsi="Times" w:cs="Times"/>
          <w:sz w:val="20"/>
          <w:szCs w:val="20"/>
          <w:highlight w:val="green"/>
          <w:lang w:val="en-GB" w:eastAsia="x-none"/>
        </w:rPr>
        <w:t>Agreement:</w:t>
      </w:r>
    </w:p>
    <w:p w14:paraId="34C63ED8" w14:textId="77777777" w:rsidR="009B255F" w:rsidRPr="009B255F" w:rsidRDefault="009B255F" w:rsidP="009B255F">
      <w:p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For interlace transmission of at least PUSCH and PUCCH, the following PRB-based interlace design is supported for the case of 20 MHz carrier bandwidth:</w:t>
      </w:r>
    </w:p>
    <w:p w14:paraId="3465B3F8" w14:textId="77777777" w:rsidR="009B255F" w:rsidRPr="009B255F" w:rsidRDefault="009B255F" w:rsidP="009B255F">
      <w:p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a.</w:t>
      </w:r>
      <w:r w:rsidRPr="009B255F">
        <w:rPr>
          <w:rFonts w:ascii="Times" w:eastAsia="Batang" w:hAnsi="Times" w:cs="Times"/>
          <w:sz w:val="20"/>
          <w:szCs w:val="20"/>
          <w:lang w:val="en-GB" w:eastAsia="x-none"/>
        </w:rPr>
        <w:tab/>
        <w:t>15 kHz SCS: M = 10 interlaces with N = 10 or 11 PRBs / interlace</w:t>
      </w:r>
    </w:p>
    <w:p w14:paraId="3CB60038" w14:textId="77777777" w:rsidR="009B255F" w:rsidRPr="009B255F" w:rsidRDefault="009B255F" w:rsidP="009B255F">
      <w:p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b.</w:t>
      </w:r>
      <w:r w:rsidRPr="009B255F">
        <w:rPr>
          <w:rFonts w:ascii="Times" w:eastAsia="Batang" w:hAnsi="Times" w:cs="Times"/>
          <w:sz w:val="20"/>
          <w:szCs w:val="20"/>
          <w:lang w:val="en-GB" w:eastAsia="x-none"/>
        </w:rPr>
        <w:tab/>
        <w:t>30 kHz SCS: M = 5 interlaces with N = 10 or 11 PRBs / interlace</w:t>
      </w:r>
    </w:p>
    <w:p w14:paraId="2D3336FE" w14:textId="77777777" w:rsidR="009B255F" w:rsidRPr="009B255F" w:rsidRDefault="009B255F" w:rsidP="009B255F">
      <w:p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Note: PRACH design to be considered separately, including multiplexing aspects with PUSCH and PUCCH</w:t>
      </w:r>
    </w:p>
    <w:p w14:paraId="20D16F2A" w14:textId="77777777" w:rsidR="009B255F" w:rsidRPr="009B255F" w:rsidRDefault="009B255F" w:rsidP="009B255F">
      <w:pPr>
        <w:spacing w:after="0" w:line="240" w:lineRule="auto"/>
        <w:rPr>
          <w:rFonts w:ascii="Times" w:eastAsia="Batang" w:hAnsi="Times" w:cs="Times"/>
          <w:sz w:val="20"/>
          <w:szCs w:val="20"/>
          <w:lang w:val="en-GB" w:eastAsia="x-none"/>
        </w:rPr>
      </w:pPr>
    </w:p>
    <w:p w14:paraId="1DA25D46" w14:textId="77777777" w:rsidR="009B255F" w:rsidRPr="009B255F" w:rsidRDefault="009B255F" w:rsidP="009B255F">
      <w:pPr>
        <w:spacing w:after="0" w:line="240" w:lineRule="auto"/>
        <w:rPr>
          <w:rFonts w:ascii="Times" w:eastAsia="Batang" w:hAnsi="Times" w:cs="Times"/>
          <w:sz w:val="20"/>
          <w:szCs w:val="20"/>
          <w:lang w:val="en-GB" w:eastAsia="x-none"/>
        </w:rPr>
      </w:pPr>
      <w:r w:rsidRPr="009B255F">
        <w:rPr>
          <w:rFonts w:ascii="Times" w:eastAsia="Batang" w:hAnsi="Times" w:cs="Times"/>
          <w:sz w:val="20"/>
          <w:szCs w:val="20"/>
          <w:highlight w:val="darkYellow"/>
          <w:lang w:val="en-GB" w:eastAsia="x-none"/>
        </w:rPr>
        <w:t>Working assumption:</w:t>
      </w:r>
    </w:p>
    <w:p w14:paraId="78E1170D" w14:textId="77777777" w:rsidR="009B255F" w:rsidRPr="009B255F" w:rsidRDefault="009B255F" w:rsidP="009B255F">
      <w:pPr>
        <w:numPr>
          <w:ilvl w:val="0"/>
          <w:numId w:val="38"/>
        </w:num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For a given SCS, the following interlace design is supported at least for PUSCH:</w:t>
      </w:r>
    </w:p>
    <w:p w14:paraId="6E3E38A5" w14:textId="77777777" w:rsidR="009B255F" w:rsidRPr="009B255F" w:rsidRDefault="009B255F" w:rsidP="009B255F">
      <w:pPr>
        <w:numPr>
          <w:ilvl w:val="1"/>
          <w:numId w:val="38"/>
        </w:num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Same spacing (M) between consecutive PRBs in an interlace for all interlaces regardless of carrier BW, i.e., the number of PRBs per interlace is dependent on the carrier bandwidth</w:t>
      </w:r>
    </w:p>
    <w:p w14:paraId="640FF392" w14:textId="77777777" w:rsidR="009B255F" w:rsidRPr="009B255F" w:rsidRDefault="009B255F" w:rsidP="009B255F">
      <w:pPr>
        <w:numPr>
          <w:ilvl w:val="1"/>
          <w:numId w:val="38"/>
        </w:num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Point A is the reference for the interlace definition</w:t>
      </w:r>
    </w:p>
    <w:p w14:paraId="53001BF4" w14:textId="77777777" w:rsidR="009B255F" w:rsidRPr="009B255F" w:rsidRDefault="009B255F" w:rsidP="009B255F">
      <w:pPr>
        <w:numPr>
          <w:ilvl w:val="0"/>
          <w:numId w:val="38"/>
        </w:num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For 15 kHz SCS, M = 10 interlaces and for 30 kHz SCS, M = 5 interlaces for all bandwidths</w:t>
      </w:r>
    </w:p>
    <w:p w14:paraId="463D3968" w14:textId="77777777" w:rsidR="009B255F" w:rsidRPr="009B255F" w:rsidRDefault="009B255F" w:rsidP="009B255F">
      <w:pPr>
        <w:numPr>
          <w:ilvl w:val="0"/>
          <w:numId w:val="38"/>
        </w:num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FFS: Interlace design for PUCCH for bandwidths greater than 20 MHz</w:t>
      </w:r>
    </w:p>
    <w:p w14:paraId="35D0157C" w14:textId="77777777" w:rsidR="009B255F" w:rsidRPr="009B255F" w:rsidRDefault="009B255F" w:rsidP="009B255F">
      <w:pPr>
        <w:numPr>
          <w:ilvl w:val="0"/>
          <w:numId w:val="38"/>
        </w:numPr>
        <w:spacing w:after="0" w:line="240" w:lineRule="auto"/>
        <w:rPr>
          <w:rFonts w:ascii="Times" w:eastAsia="Batang" w:hAnsi="Times" w:cs="Times"/>
          <w:sz w:val="20"/>
          <w:szCs w:val="20"/>
          <w:lang w:val="en-GB" w:eastAsia="x-none"/>
        </w:rPr>
      </w:pPr>
      <w:r w:rsidRPr="009B255F">
        <w:rPr>
          <w:rFonts w:ascii="Times" w:eastAsia="Batang" w:hAnsi="Times" w:cs="Times"/>
          <w:sz w:val="20"/>
          <w:szCs w:val="20"/>
          <w:lang w:val="en-GB" w:eastAsia="x-none"/>
        </w:rPr>
        <w:t>FFS: Whether and how partial interlace allocation is supported</w:t>
      </w:r>
    </w:p>
    <w:p w14:paraId="13BFCE46" w14:textId="77777777" w:rsidR="00D0350B" w:rsidRDefault="00D0350B" w:rsidP="00D0350B">
      <w:pPr>
        <w:spacing w:after="0" w:line="240" w:lineRule="auto"/>
        <w:rPr>
          <w:rFonts w:ascii="Times" w:eastAsia="Batang" w:hAnsi="Times" w:cs="Times New Roman"/>
          <w:sz w:val="20"/>
          <w:szCs w:val="24"/>
          <w:lang w:val="en-GB" w:eastAsia="x-none"/>
        </w:rPr>
      </w:pPr>
    </w:p>
    <w:p w14:paraId="3947F4F4" w14:textId="1AB5CB13" w:rsidR="00D0350B" w:rsidRPr="003D0D24" w:rsidRDefault="00D0350B" w:rsidP="00D113EC">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lang w:val="en-GB" w:eastAsia="x-none"/>
        </w:rPr>
        <w:lastRenderedPageBreak/>
        <w:t xml:space="preserve">In this contribution, we present our views on collision avoidance </w:t>
      </w:r>
      <w:r w:rsidR="00A34C84">
        <w:rPr>
          <w:rFonts w:ascii="Times" w:eastAsia="Batang" w:hAnsi="Times" w:cs="Times New Roman"/>
          <w:sz w:val="20"/>
          <w:szCs w:val="24"/>
          <w:lang w:val="en-GB" w:eastAsia="x-none"/>
        </w:rPr>
        <w:t>for</w:t>
      </w:r>
      <w:r>
        <w:rPr>
          <w:rFonts w:ascii="Times" w:eastAsia="Batang" w:hAnsi="Times" w:cs="Times New Roman"/>
          <w:sz w:val="20"/>
          <w:szCs w:val="24"/>
          <w:lang w:val="en-GB" w:eastAsia="x-none"/>
        </w:rPr>
        <w:t xml:space="preserve"> CG transmission and CBG based transmission for CG.</w:t>
      </w:r>
    </w:p>
    <w:p w14:paraId="398B2DE6" w14:textId="734E6799" w:rsidR="00567EE3" w:rsidRPr="00B25177" w:rsidRDefault="00A03518" w:rsidP="00D113EC">
      <w:pPr>
        <w:pStyle w:val="Heading1"/>
        <w:rPr>
          <w:rFonts w:ascii="Times New Roman" w:hAnsi="Times New Roman"/>
          <w:b/>
          <w:sz w:val="32"/>
          <w:szCs w:val="32"/>
        </w:rPr>
      </w:pPr>
      <w:r>
        <w:rPr>
          <w:rFonts w:ascii="Times New Roman" w:hAnsi="Times New Roman"/>
          <w:b/>
          <w:sz w:val="32"/>
          <w:szCs w:val="32"/>
        </w:rPr>
        <w:t>Collision</w:t>
      </w:r>
      <w:r w:rsidR="001721EC">
        <w:rPr>
          <w:rFonts w:ascii="Times New Roman" w:hAnsi="Times New Roman"/>
          <w:b/>
          <w:sz w:val="32"/>
          <w:szCs w:val="32"/>
        </w:rPr>
        <w:t xml:space="preserve"> Avoidance in </w:t>
      </w:r>
      <w:r w:rsidR="00464CFA" w:rsidRPr="00B25177">
        <w:rPr>
          <w:rFonts w:ascii="Times New Roman" w:hAnsi="Times New Roman"/>
          <w:b/>
          <w:sz w:val="32"/>
          <w:szCs w:val="32"/>
        </w:rPr>
        <w:t xml:space="preserve">CG </w:t>
      </w:r>
      <w:r w:rsidR="001721EC">
        <w:rPr>
          <w:rFonts w:ascii="Times New Roman" w:hAnsi="Times New Roman"/>
          <w:b/>
          <w:sz w:val="32"/>
          <w:szCs w:val="32"/>
        </w:rPr>
        <w:t>Transmission</w:t>
      </w:r>
    </w:p>
    <w:p w14:paraId="7976F9E7" w14:textId="4DFF4F8C" w:rsidR="00ED3C9B" w:rsidRPr="007A4115" w:rsidRDefault="00062E22" w:rsidP="00D113EC">
      <w:pPr>
        <w:rPr>
          <w:rFonts w:ascii="Times New Roman" w:eastAsia="Times New Roman" w:hAnsi="Times New Roman"/>
          <w:lang w:eastAsia="x-none"/>
        </w:rPr>
      </w:pPr>
      <w:r>
        <w:rPr>
          <w:rFonts w:ascii="Times New Roman" w:eastAsia="Times New Roman" w:hAnsi="Times New Roman"/>
          <w:lang w:eastAsia="x-none"/>
        </w:rPr>
        <w:t xml:space="preserve">In dense deployment, it may be efficient that more than one UE </w:t>
      </w:r>
      <w:r w:rsidR="002E1E42">
        <w:rPr>
          <w:rFonts w:ascii="Times New Roman" w:eastAsia="Times New Roman" w:hAnsi="Times New Roman"/>
          <w:lang w:eastAsia="x-none"/>
        </w:rPr>
        <w:t>can</w:t>
      </w:r>
      <w:r>
        <w:rPr>
          <w:rFonts w:ascii="Times New Roman" w:eastAsia="Times New Roman" w:hAnsi="Times New Roman"/>
          <w:lang w:eastAsia="x-none"/>
        </w:rPr>
        <w:t xml:space="preserve"> be configured with </w:t>
      </w:r>
      <w:r w:rsidR="002E1E42">
        <w:rPr>
          <w:rFonts w:ascii="Times New Roman" w:eastAsia="Times New Roman" w:hAnsi="Times New Roman"/>
          <w:lang w:eastAsia="x-none"/>
        </w:rPr>
        <w:t xml:space="preserve">the same configured grant resource. In this case, the UE competes with other UEs to access the same resource. Therefore, the UE needs to perform LBT in order to coexist with inter and intra RAT devices. </w:t>
      </w:r>
      <w:r w:rsidR="00F12E1B" w:rsidRPr="00B25177">
        <w:rPr>
          <w:rFonts w:ascii="Times New Roman" w:hAnsi="Times New Roman"/>
        </w:rPr>
        <w:t xml:space="preserve">In </w:t>
      </w:r>
      <w:r w:rsidR="002E1E42">
        <w:rPr>
          <w:rFonts w:ascii="Times New Roman" w:hAnsi="Times New Roman"/>
        </w:rPr>
        <w:t>such a case</w:t>
      </w:r>
      <w:r w:rsidR="00F12E1B" w:rsidRPr="00B25177">
        <w:rPr>
          <w:rFonts w:ascii="Times New Roman" w:hAnsi="Times New Roman"/>
        </w:rPr>
        <w:t xml:space="preserve">, it is likelier that at least one UE performs LBT successfully and therefore gets the chance to transmit on the PUSCH resource assigned for a </w:t>
      </w:r>
      <w:r w:rsidR="00003022">
        <w:rPr>
          <w:rFonts w:ascii="Times New Roman" w:hAnsi="Times New Roman"/>
        </w:rPr>
        <w:t>CG</w:t>
      </w:r>
      <w:r w:rsidR="00003022" w:rsidRPr="00B25177">
        <w:rPr>
          <w:rFonts w:ascii="Times New Roman" w:hAnsi="Times New Roman"/>
        </w:rPr>
        <w:t xml:space="preserve"> </w:t>
      </w:r>
      <w:r w:rsidR="00F12E1B" w:rsidRPr="00B25177">
        <w:rPr>
          <w:rFonts w:ascii="Times New Roman" w:hAnsi="Times New Roman"/>
        </w:rPr>
        <w:t>transmission. However, there is also a likelihood that more than one UE (after a successful LBT procedure) attempt</w:t>
      </w:r>
      <w:r w:rsidR="000A4364" w:rsidRPr="00B25177">
        <w:rPr>
          <w:rFonts w:ascii="Times New Roman" w:hAnsi="Times New Roman"/>
        </w:rPr>
        <w:t>s</w:t>
      </w:r>
      <w:r w:rsidR="00F12E1B" w:rsidRPr="00B25177">
        <w:rPr>
          <w:rFonts w:ascii="Times New Roman" w:hAnsi="Times New Roman"/>
        </w:rPr>
        <w:t xml:space="preserve"> to transmit on the configured grant resource and as consequence there would be collision of two or more UEs on the resource. This highlights the need for methods to enhance</w:t>
      </w:r>
      <w:r w:rsidR="000A4364" w:rsidRPr="00B25177">
        <w:rPr>
          <w:rFonts w:ascii="Times New Roman" w:hAnsi="Times New Roman"/>
        </w:rPr>
        <w:t xml:space="preserve"> the</w:t>
      </w:r>
      <w:r w:rsidR="00F12E1B" w:rsidRPr="00B25177">
        <w:rPr>
          <w:rFonts w:ascii="Times New Roman" w:hAnsi="Times New Roman"/>
        </w:rPr>
        <w:t xml:space="preserve"> reliability of configured </w:t>
      </w:r>
      <w:r w:rsidR="00494D1D" w:rsidRPr="00B25177">
        <w:rPr>
          <w:rFonts w:ascii="Times New Roman" w:hAnsi="Times New Roman"/>
        </w:rPr>
        <w:t>grant transmission</w:t>
      </w:r>
      <w:r w:rsidR="00F12E1B" w:rsidRPr="00B25177">
        <w:rPr>
          <w:rFonts w:ascii="Times New Roman" w:hAnsi="Times New Roman"/>
        </w:rPr>
        <w:t xml:space="preserve"> by means of contention resolution.</w:t>
      </w:r>
      <w:r w:rsidR="00C510B3">
        <w:rPr>
          <w:rFonts w:ascii="Times New Roman" w:hAnsi="Times New Roman"/>
        </w:rPr>
        <w:t xml:space="preserve"> </w:t>
      </w:r>
    </w:p>
    <w:p w14:paraId="5688E16D" w14:textId="7C7E2969" w:rsidR="00ED3C9B" w:rsidRDefault="002E1E42" w:rsidP="00D113EC">
      <w:pPr>
        <w:rPr>
          <w:rFonts w:ascii="Times New Roman" w:eastAsia="Times New Roman" w:hAnsi="Times New Roman"/>
          <w:lang w:eastAsia="x-none"/>
        </w:rPr>
      </w:pPr>
      <w:r>
        <w:rPr>
          <w:rFonts w:ascii="Times New Roman" w:hAnsi="Times New Roman"/>
        </w:rPr>
        <w:t>During the study item phase,</w:t>
      </w:r>
      <w:r w:rsidR="00C510B3">
        <w:rPr>
          <w:rFonts w:ascii="Times New Roman" w:hAnsi="Times New Roman"/>
        </w:rPr>
        <w:t xml:space="preserve"> it was </w:t>
      </w:r>
      <w:r w:rsidR="00C510B3" w:rsidRPr="00CE2ED1">
        <w:rPr>
          <w:rFonts w:ascii="Times New Roman" w:hAnsi="Times New Roman"/>
          <w:lang w:eastAsia="x-none"/>
        </w:rPr>
        <w:t>identified</w:t>
      </w:r>
      <w:r w:rsidR="008B0CA2">
        <w:rPr>
          <w:rFonts w:ascii="Times New Roman" w:hAnsi="Times New Roman"/>
          <w:lang w:eastAsia="x-none"/>
        </w:rPr>
        <w:t xml:space="preserve"> as</w:t>
      </w:r>
      <w:r w:rsidR="00C510B3" w:rsidRPr="00CE2ED1">
        <w:rPr>
          <w:rFonts w:ascii="Times New Roman" w:hAnsi="Times New Roman"/>
          <w:lang w:eastAsia="x-none"/>
        </w:rPr>
        <w:t xml:space="preserve"> beneficial to consider UE multiplexing and collision avoidance mechanisms between configured grant transmissions. </w:t>
      </w:r>
      <w:r w:rsidR="001E1407">
        <w:rPr>
          <w:rFonts w:ascii="Times New Roman" w:eastAsia="Times New Roman" w:hAnsi="Times New Roman"/>
          <w:lang w:eastAsia="x-none"/>
        </w:rPr>
        <w:t xml:space="preserve">One option </w:t>
      </w:r>
      <w:r w:rsidR="00ED3C9B" w:rsidRPr="00B25177">
        <w:rPr>
          <w:rFonts w:ascii="Times New Roman" w:eastAsia="Times New Roman" w:hAnsi="Times New Roman"/>
          <w:lang w:eastAsia="x-none"/>
        </w:rPr>
        <w:t xml:space="preserve">for contention resolution among multiple UEs attempting to access the same </w:t>
      </w:r>
      <w:r w:rsidR="00BA75D3" w:rsidRPr="00B25177">
        <w:rPr>
          <w:rFonts w:ascii="Times New Roman" w:eastAsia="Times New Roman" w:hAnsi="Times New Roman"/>
          <w:lang w:eastAsia="x-none"/>
        </w:rPr>
        <w:t xml:space="preserve">configured grant </w:t>
      </w:r>
      <w:r w:rsidR="00ED3C9B" w:rsidRPr="00B25177">
        <w:rPr>
          <w:rFonts w:ascii="Times New Roman" w:eastAsia="Times New Roman" w:hAnsi="Times New Roman"/>
          <w:lang w:eastAsia="x-none"/>
        </w:rPr>
        <w:t xml:space="preserve">resource may be based on a random </w:t>
      </w:r>
      <w:proofErr w:type="spellStart"/>
      <w:r w:rsidR="00ED3C9B" w:rsidRPr="00B25177">
        <w:rPr>
          <w:rFonts w:ascii="Times New Roman" w:eastAsia="Times New Roman" w:hAnsi="Times New Roman"/>
          <w:lang w:eastAsia="x-none"/>
        </w:rPr>
        <w:t>backoff</w:t>
      </w:r>
      <w:proofErr w:type="spellEnd"/>
      <w:r w:rsidR="00ED3C9B" w:rsidRPr="00B25177">
        <w:rPr>
          <w:rFonts w:ascii="Times New Roman" w:eastAsia="Times New Roman" w:hAnsi="Times New Roman"/>
          <w:lang w:eastAsia="x-none"/>
        </w:rPr>
        <w:t xml:space="preserve"> procedure. A UE attempting to minimize channel access </w:t>
      </w:r>
      <w:r w:rsidR="00B026F2">
        <w:rPr>
          <w:rFonts w:ascii="Times New Roman" w:eastAsia="Times New Roman" w:hAnsi="Times New Roman"/>
          <w:lang w:eastAsia="x-none"/>
        </w:rPr>
        <w:t xml:space="preserve">time </w:t>
      </w:r>
      <w:r w:rsidR="00ED3C9B" w:rsidRPr="00B25177">
        <w:rPr>
          <w:rFonts w:ascii="Times New Roman" w:eastAsia="Times New Roman" w:hAnsi="Times New Roman"/>
          <w:lang w:eastAsia="x-none"/>
        </w:rPr>
        <w:t xml:space="preserve">would naturally </w:t>
      </w:r>
      <w:r w:rsidR="000A4364" w:rsidRPr="00B25177">
        <w:rPr>
          <w:rFonts w:ascii="Times New Roman" w:eastAsia="Times New Roman" w:hAnsi="Times New Roman"/>
          <w:lang w:eastAsia="x-none"/>
        </w:rPr>
        <w:t xml:space="preserve">attempt </w:t>
      </w:r>
      <w:r w:rsidR="00ED3C9B" w:rsidRPr="00B25177">
        <w:rPr>
          <w:rFonts w:ascii="Times New Roman" w:eastAsia="Times New Roman" w:hAnsi="Times New Roman"/>
          <w:lang w:eastAsia="x-none"/>
        </w:rPr>
        <w:t>to</w:t>
      </w:r>
      <w:r w:rsidR="000A4364" w:rsidRPr="00B25177">
        <w:rPr>
          <w:rFonts w:ascii="Times New Roman" w:eastAsia="Times New Roman" w:hAnsi="Times New Roman"/>
          <w:lang w:eastAsia="x-none"/>
        </w:rPr>
        <w:t xml:space="preserve"> immediately</w:t>
      </w:r>
      <w:r w:rsidR="00ED3C9B" w:rsidRPr="00B25177">
        <w:rPr>
          <w:rFonts w:ascii="Times New Roman" w:eastAsia="Times New Roman" w:hAnsi="Times New Roman"/>
          <w:lang w:eastAsia="x-none"/>
        </w:rPr>
        <w:t xml:space="preserve"> access the next resource</w:t>
      </w:r>
      <w:r w:rsidR="000A4364" w:rsidRPr="00B25177">
        <w:rPr>
          <w:rFonts w:ascii="Times New Roman" w:eastAsia="Times New Roman" w:hAnsi="Times New Roman"/>
          <w:lang w:eastAsia="x-none"/>
        </w:rPr>
        <w:t>.</w:t>
      </w:r>
      <w:r w:rsidR="00ED3C9B" w:rsidRPr="00B25177">
        <w:rPr>
          <w:rFonts w:ascii="Times New Roman" w:eastAsia="Times New Roman" w:hAnsi="Times New Roman"/>
          <w:lang w:eastAsia="x-none"/>
        </w:rPr>
        <w:t xml:space="preserve"> </w:t>
      </w:r>
      <w:r w:rsidR="000A4364" w:rsidRPr="00B25177">
        <w:rPr>
          <w:rFonts w:ascii="Times New Roman" w:eastAsia="Times New Roman" w:hAnsi="Times New Roman"/>
          <w:lang w:eastAsia="x-none"/>
        </w:rPr>
        <w:t>H</w:t>
      </w:r>
      <w:r w:rsidR="00ED3C9B" w:rsidRPr="00B25177">
        <w:rPr>
          <w:rFonts w:ascii="Times New Roman" w:eastAsia="Times New Roman" w:hAnsi="Times New Roman"/>
          <w:lang w:eastAsia="x-none"/>
        </w:rPr>
        <w:t>owever</w:t>
      </w:r>
      <w:r w:rsidR="000A4364" w:rsidRPr="00B25177">
        <w:rPr>
          <w:rFonts w:ascii="Times New Roman" w:eastAsia="Times New Roman" w:hAnsi="Times New Roman"/>
          <w:lang w:eastAsia="x-none"/>
        </w:rPr>
        <w:t>,</w:t>
      </w:r>
      <w:r w:rsidR="00ED3C9B" w:rsidRPr="00B25177">
        <w:rPr>
          <w:rFonts w:ascii="Times New Roman" w:eastAsia="Times New Roman" w:hAnsi="Times New Roman"/>
          <w:lang w:eastAsia="x-none"/>
        </w:rPr>
        <w:t xml:space="preserve"> this would lead to collision if multiple UEs do so (</w:t>
      </w:r>
      <w:r w:rsidR="00BA75D3" w:rsidRPr="00B25177">
        <w:rPr>
          <w:rFonts w:ascii="Times New Roman" w:eastAsia="Times New Roman" w:hAnsi="Times New Roman"/>
          <w:lang w:eastAsia="x-none"/>
        </w:rPr>
        <w:t xml:space="preserve">considering a </w:t>
      </w:r>
      <w:r w:rsidR="00ED3C9B" w:rsidRPr="00B25177">
        <w:rPr>
          <w:rFonts w:ascii="Times New Roman" w:eastAsia="Times New Roman" w:hAnsi="Times New Roman"/>
          <w:lang w:eastAsia="x-none"/>
        </w:rPr>
        <w:t xml:space="preserve">successful </w:t>
      </w:r>
      <w:r w:rsidR="00BA75D3" w:rsidRPr="00B25177">
        <w:rPr>
          <w:rFonts w:ascii="Times New Roman" w:eastAsia="Times New Roman" w:hAnsi="Times New Roman"/>
          <w:lang w:eastAsia="x-none"/>
        </w:rPr>
        <w:t xml:space="preserve">LBT </w:t>
      </w:r>
      <w:r w:rsidR="00ED3C9B" w:rsidRPr="00B25177">
        <w:rPr>
          <w:rFonts w:ascii="Times New Roman" w:eastAsia="Times New Roman" w:hAnsi="Times New Roman"/>
          <w:lang w:eastAsia="x-none"/>
        </w:rPr>
        <w:t xml:space="preserve">completion). A random </w:t>
      </w:r>
      <w:proofErr w:type="spellStart"/>
      <w:r w:rsidR="00ED3C9B" w:rsidRPr="00B25177">
        <w:rPr>
          <w:rFonts w:ascii="Times New Roman" w:eastAsia="Times New Roman" w:hAnsi="Times New Roman"/>
          <w:lang w:eastAsia="x-none"/>
        </w:rPr>
        <w:t>backoff</w:t>
      </w:r>
      <w:proofErr w:type="spellEnd"/>
      <w:r w:rsidR="00ED3C9B" w:rsidRPr="00B25177">
        <w:rPr>
          <w:rFonts w:ascii="Times New Roman" w:eastAsia="Times New Roman" w:hAnsi="Times New Roman"/>
          <w:lang w:eastAsia="x-none"/>
        </w:rPr>
        <w:t xml:space="preserve"> procedure among the UEs would distribute access to the multiple upcoming </w:t>
      </w:r>
      <w:r w:rsidR="00003022">
        <w:rPr>
          <w:rFonts w:ascii="Times New Roman" w:eastAsia="Times New Roman" w:hAnsi="Times New Roman"/>
          <w:lang w:eastAsia="x-none"/>
        </w:rPr>
        <w:t>CG</w:t>
      </w:r>
      <w:r w:rsidR="00003022" w:rsidRPr="00B25177">
        <w:rPr>
          <w:rFonts w:ascii="Times New Roman" w:eastAsia="Times New Roman" w:hAnsi="Times New Roman"/>
          <w:lang w:eastAsia="x-none"/>
        </w:rPr>
        <w:t xml:space="preserve"> </w:t>
      </w:r>
      <w:r w:rsidR="00ED3C9B" w:rsidRPr="00B25177">
        <w:rPr>
          <w:rFonts w:ascii="Times New Roman" w:eastAsia="Times New Roman" w:hAnsi="Times New Roman"/>
          <w:lang w:eastAsia="x-none"/>
        </w:rPr>
        <w:t>PUSCH resources instead of the immediate next resource</w:t>
      </w:r>
      <w:r w:rsidR="004A74D7">
        <w:rPr>
          <w:rFonts w:ascii="Times New Roman" w:eastAsia="Times New Roman" w:hAnsi="Times New Roman"/>
          <w:lang w:eastAsia="x-none"/>
        </w:rPr>
        <w:t xml:space="preserve">. This would be </w:t>
      </w:r>
      <w:r w:rsidR="00A03518">
        <w:rPr>
          <w:rFonts w:ascii="Times New Roman" w:eastAsia="Times New Roman" w:hAnsi="Times New Roman"/>
          <w:lang w:eastAsia="x-none"/>
        </w:rPr>
        <w:t>equivalent</w:t>
      </w:r>
      <w:r w:rsidR="004A74D7">
        <w:rPr>
          <w:rFonts w:ascii="Times New Roman" w:eastAsia="Times New Roman" w:hAnsi="Times New Roman"/>
          <w:lang w:eastAsia="x-none"/>
        </w:rPr>
        <w:t xml:space="preserve"> </w:t>
      </w:r>
      <w:r w:rsidR="00953D07">
        <w:rPr>
          <w:rFonts w:ascii="Times New Roman" w:eastAsia="Times New Roman" w:hAnsi="Times New Roman"/>
          <w:lang w:eastAsia="x-none"/>
        </w:rPr>
        <w:t xml:space="preserve">to </w:t>
      </w:r>
      <w:r w:rsidR="004A74D7">
        <w:rPr>
          <w:rFonts w:ascii="Times New Roman" w:eastAsia="Times New Roman" w:hAnsi="Times New Roman"/>
          <w:lang w:eastAsia="x-none"/>
        </w:rPr>
        <w:t xml:space="preserve">backing off a random number of CG resources before attempting </w:t>
      </w:r>
      <w:r w:rsidR="00953D07">
        <w:rPr>
          <w:rFonts w:ascii="Times New Roman" w:eastAsia="Times New Roman" w:hAnsi="Times New Roman"/>
          <w:lang w:eastAsia="x-none"/>
        </w:rPr>
        <w:t>to transmit</w:t>
      </w:r>
      <w:r w:rsidR="00ED3C9B" w:rsidRPr="00B25177">
        <w:rPr>
          <w:rFonts w:ascii="Times New Roman" w:eastAsia="Times New Roman" w:hAnsi="Times New Roman"/>
          <w:lang w:eastAsia="x-none"/>
        </w:rPr>
        <w:t xml:space="preserve">. While this may not minimize channel access for a given UE, it does so on an average sense for a set of UEs. Each UE may be RRC-configured with the range of random </w:t>
      </w:r>
      <w:proofErr w:type="spellStart"/>
      <w:r w:rsidR="00ED3C9B" w:rsidRPr="00B25177">
        <w:rPr>
          <w:rFonts w:ascii="Times New Roman" w:eastAsia="Times New Roman" w:hAnsi="Times New Roman"/>
          <w:lang w:eastAsia="x-none"/>
        </w:rPr>
        <w:t>backoff</w:t>
      </w:r>
      <w:proofErr w:type="spellEnd"/>
      <w:r w:rsidR="007D75AA">
        <w:rPr>
          <w:rFonts w:ascii="Times New Roman" w:eastAsia="Times New Roman" w:hAnsi="Times New Roman"/>
          <w:lang w:eastAsia="x-none"/>
        </w:rPr>
        <w:t xml:space="preserve"> numbers</w:t>
      </w:r>
      <w:r w:rsidR="00ED3C9B" w:rsidRPr="00B25177">
        <w:rPr>
          <w:rFonts w:ascii="Times New Roman" w:eastAsia="Times New Roman" w:hAnsi="Times New Roman"/>
          <w:lang w:eastAsia="x-none"/>
        </w:rPr>
        <w:t xml:space="preserve"> for a single or K-repetition configured grant. </w:t>
      </w:r>
    </w:p>
    <w:p w14:paraId="79558265" w14:textId="3532A93A" w:rsidR="00442332" w:rsidRDefault="00ED3C9B" w:rsidP="00D113EC">
      <w:pPr>
        <w:spacing w:before="240"/>
        <w:rPr>
          <w:rFonts w:ascii="Times New Roman" w:eastAsia="Times New Roman" w:hAnsi="Times New Roman"/>
          <w:lang w:eastAsia="x-none"/>
        </w:rPr>
      </w:pPr>
      <w:r w:rsidRPr="007F1B66">
        <w:rPr>
          <w:rFonts w:ascii="Times New Roman" w:eastAsia="Times New Roman" w:hAnsi="Times New Roman"/>
          <w:lang w:eastAsia="x-none"/>
        </w:rPr>
        <w:t xml:space="preserve">Another method for contention resolution among multiple UEs attempting to access the same </w:t>
      </w:r>
      <w:r w:rsidR="00003022">
        <w:rPr>
          <w:rFonts w:ascii="Times New Roman" w:eastAsia="Times New Roman" w:hAnsi="Times New Roman"/>
          <w:lang w:eastAsia="x-none"/>
        </w:rPr>
        <w:t>CG</w:t>
      </w:r>
      <w:r w:rsidR="00003022" w:rsidRPr="007F1B66">
        <w:rPr>
          <w:rFonts w:ascii="Times New Roman" w:eastAsia="Times New Roman" w:hAnsi="Times New Roman"/>
          <w:lang w:eastAsia="x-none"/>
        </w:rPr>
        <w:t xml:space="preserve"> </w:t>
      </w:r>
      <w:r w:rsidRPr="007F1B66">
        <w:rPr>
          <w:rFonts w:ascii="Times New Roman" w:eastAsia="Times New Roman" w:hAnsi="Times New Roman"/>
          <w:lang w:eastAsia="x-none"/>
        </w:rPr>
        <w:t>PUSCH resource</w:t>
      </w:r>
      <w:r w:rsidR="005C1867" w:rsidRPr="007F1B66">
        <w:rPr>
          <w:rFonts w:ascii="Times New Roman" w:eastAsia="Times New Roman" w:hAnsi="Times New Roman"/>
          <w:lang w:eastAsia="x-none"/>
        </w:rPr>
        <w:t>(s)</w:t>
      </w:r>
      <w:r w:rsidRPr="007F1B66">
        <w:rPr>
          <w:rFonts w:ascii="Times New Roman" w:eastAsia="Times New Roman" w:hAnsi="Times New Roman"/>
          <w:lang w:eastAsia="x-none"/>
        </w:rPr>
        <w:t xml:space="preserve"> </w:t>
      </w:r>
      <w:r w:rsidR="005C1867" w:rsidRPr="007F1B66">
        <w:rPr>
          <w:rFonts w:ascii="Times New Roman" w:eastAsia="Times New Roman" w:hAnsi="Times New Roman"/>
          <w:lang w:eastAsia="x-none"/>
        </w:rPr>
        <w:t xml:space="preserve">is allocating </w:t>
      </w:r>
      <w:r w:rsidRPr="007F1B66">
        <w:rPr>
          <w:rFonts w:ascii="Times New Roman" w:eastAsia="Times New Roman" w:hAnsi="Times New Roman"/>
          <w:lang w:eastAsia="x-none"/>
        </w:rPr>
        <w:t xml:space="preserve">a </w:t>
      </w:r>
      <w:r w:rsidR="005C1867" w:rsidRPr="007F1B66">
        <w:rPr>
          <w:rFonts w:ascii="Times New Roman" w:eastAsia="Times New Roman" w:hAnsi="Times New Roman"/>
          <w:lang w:eastAsia="x-none"/>
        </w:rPr>
        <w:t xml:space="preserve">listen </w:t>
      </w:r>
      <w:r w:rsidR="00A03518" w:rsidRPr="007F1B66">
        <w:rPr>
          <w:rFonts w:ascii="Times New Roman" w:eastAsia="Times New Roman" w:hAnsi="Times New Roman"/>
          <w:lang w:eastAsia="x-none"/>
        </w:rPr>
        <w:t>inter</w:t>
      </w:r>
      <w:r w:rsidR="00DC2588">
        <w:rPr>
          <w:rFonts w:ascii="Times New Roman" w:eastAsia="Times New Roman" w:hAnsi="Times New Roman"/>
          <w:lang w:eastAsia="x-none"/>
        </w:rPr>
        <w:t>v</w:t>
      </w:r>
      <w:r w:rsidR="00A03518" w:rsidRPr="007F1B66">
        <w:rPr>
          <w:rFonts w:ascii="Times New Roman" w:eastAsia="Times New Roman" w:hAnsi="Times New Roman"/>
          <w:lang w:eastAsia="x-none"/>
        </w:rPr>
        <w:t>al</w:t>
      </w:r>
      <w:r w:rsidR="005C1867" w:rsidRPr="007F1B66">
        <w:rPr>
          <w:rFonts w:ascii="Times New Roman" w:eastAsia="Times New Roman" w:hAnsi="Times New Roman"/>
          <w:lang w:eastAsia="x-none"/>
        </w:rPr>
        <w:t xml:space="preserve"> before </w:t>
      </w:r>
      <w:r w:rsidRPr="007F1B66">
        <w:rPr>
          <w:rFonts w:ascii="Times New Roman" w:eastAsia="Times New Roman" w:hAnsi="Times New Roman"/>
          <w:lang w:eastAsia="x-none"/>
        </w:rPr>
        <w:t xml:space="preserve">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resource</w:t>
      </w:r>
      <w:r w:rsidR="005C1867" w:rsidRPr="007F1B66">
        <w:rPr>
          <w:rFonts w:ascii="Times New Roman" w:eastAsia="Times New Roman" w:hAnsi="Times New Roman"/>
          <w:lang w:eastAsia="x-none"/>
        </w:rPr>
        <w:t>(s)</w:t>
      </w:r>
      <w:r w:rsidR="00CF1250">
        <w:rPr>
          <w:rFonts w:ascii="Times New Roman" w:eastAsia="Times New Roman" w:hAnsi="Times New Roman"/>
          <w:lang w:eastAsia="x-none"/>
        </w:rPr>
        <w:t xml:space="preserve"> as shown in </w:t>
      </w:r>
      <w:r w:rsidR="00CF1250">
        <w:rPr>
          <w:rFonts w:ascii="Times New Roman" w:eastAsia="Times New Roman" w:hAnsi="Times New Roman"/>
          <w:lang w:eastAsia="x-none"/>
        </w:rPr>
        <w:fldChar w:fldCharType="begin"/>
      </w:r>
      <w:r w:rsidR="00CF1250">
        <w:rPr>
          <w:rFonts w:ascii="Times New Roman" w:eastAsia="Times New Roman" w:hAnsi="Times New Roman"/>
          <w:lang w:eastAsia="x-none"/>
        </w:rPr>
        <w:instrText xml:space="preserve"> REF _Ref1047458 \h </w:instrText>
      </w:r>
      <w:r w:rsidR="00CF1250">
        <w:rPr>
          <w:rFonts w:ascii="Times New Roman" w:eastAsia="Times New Roman" w:hAnsi="Times New Roman"/>
          <w:lang w:eastAsia="x-none"/>
        </w:rPr>
      </w:r>
      <w:r w:rsidR="00D113EC">
        <w:rPr>
          <w:rFonts w:ascii="Times New Roman" w:eastAsia="Times New Roman" w:hAnsi="Times New Roman"/>
          <w:lang w:eastAsia="x-none"/>
        </w:rPr>
        <w:instrText xml:space="preserve"> \* MERGEFORMAT </w:instrText>
      </w:r>
      <w:r w:rsidR="00CF1250">
        <w:rPr>
          <w:rFonts w:ascii="Times New Roman" w:eastAsia="Times New Roman" w:hAnsi="Times New Roman"/>
          <w:lang w:eastAsia="x-none"/>
        </w:rPr>
        <w:fldChar w:fldCharType="separate"/>
      </w:r>
      <w:r w:rsidR="00CF1250" w:rsidRPr="00CF1250">
        <w:rPr>
          <w:rFonts w:ascii="Times New Roman" w:hAnsi="Times New Roman"/>
        </w:rPr>
        <w:t xml:space="preserve">Figure </w:t>
      </w:r>
      <w:r w:rsidR="00CF1250" w:rsidRPr="00CF1250">
        <w:rPr>
          <w:rFonts w:ascii="Times New Roman" w:hAnsi="Times New Roman"/>
          <w:noProof/>
        </w:rPr>
        <w:t>1</w:t>
      </w:r>
      <w:r w:rsidR="00CF1250">
        <w:rPr>
          <w:rFonts w:ascii="Times New Roman" w:eastAsia="Times New Roman" w:hAnsi="Times New Roman"/>
          <w:lang w:eastAsia="x-none"/>
        </w:rPr>
        <w:fldChar w:fldCharType="end"/>
      </w:r>
      <w:r w:rsidRPr="007F1B66">
        <w:rPr>
          <w:rFonts w:ascii="Times New Roman" w:eastAsia="Times New Roman" w:hAnsi="Times New Roman"/>
          <w:lang w:eastAsia="x-none"/>
        </w:rPr>
        <w:t xml:space="preserve">. In such </w:t>
      </w:r>
      <w:r w:rsidR="00477B9E">
        <w:rPr>
          <w:rFonts w:ascii="Times New Roman" w:eastAsia="Times New Roman" w:hAnsi="Times New Roman"/>
          <w:lang w:eastAsia="x-none"/>
        </w:rPr>
        <w:t>case</w:t>
      </w:r>
      <w:r w:rsidRPr="007F1B66">
        <w:rPr>
          <w:rFonts w:ascii="Times New Roman" w:eastAsia="Times New Roman" w:hAnsi="Times New Roman"/>
          <w:lang w:eastAsia="x-none"/>
        </w:rPr>
        <w:t xml:space="preserve">, </w:t>
      </w:r>
      <w:r w:rsidR="00F8457D">
        <w:rPr>
          <w:rFonts w:ascii="Times New Roman" w:eastAsia="Times New Roman" w:hAnsi="Times New Roman"/>
          <w:lang w:eastAsia="x-none"/>
        </w:rPr>
        <w:t xml:space="preserve">in addition to whole BW LBT, </w:t>
      </w:r>
      <w:r w:rsidRPr="007F1B66">
        <w:rPr>
          <w:rFonts w:ascii="Times New Roman" w:eastAsia="Times New Roman" w:hAnsi="Times New Roman"/>
          <w:lang w:eastAsia="x-none"/>
        </w:rPr>
        <w:t>a UE perform</w:t>
      </w:r>
      <w:r w:rsidR="00477B9E">
        <w:rPr>
          <w:rFonts w:ascii="Times New Roman" w:eastAsia="Times New Roman" w:hAnsi="Times New Roman"/>
          <w:lang w:eastAsia="x-none"/>
        </w:rPr>
        <w:t>s</w:t>
      </w:r>
      <w:r w:rsidRPr="007F1B66">
        <w:rPr>
          <w:rFonts w:ascii="Times New Roman" w:eastAsia="Times New Roman" w:hAnsi="Times New Roman"/>
          <w:lang w:eastAsia="x-none"/>
        </w:rPr>
        <w:t xml:space="preserve"> channel sensing at least across the bandwidth of the 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 xml:space="preserve">resource and determine if another UE has already accessed the resource or not. By gaining such information, the UE then decides whether to access the resource or wait for another resource. </w:t>
      </w:r>
      <w:r w:rsidR="007D75AA">
        <w:rPr>
          <w:rFonts w:ascii="Times New Roman" w:eastAsia="Times New Roman" w:hAnsi="Times New Roman"/>
          <w:lang w:eastAsia="x-none"/>
        </w:rPr>
        <w:t>The p</w:t>
      </w:r>
      <w:r w:rsidR="00B34356" w:rsidRPr="007F1B66">
        <w:rPr>
          <w:rFonts w:ascii="Times New Roman" w:eastAsia="Times New Roman" w:hAnsi="Times New Roman"/>
          <w:lang w:eastAsia="x-none"/>
        </w:rPr>
        <w:t xml:space="preserve">resence of such </w:t>
      </w:r>
      <w:r w:rsidR="007D75AA">
        <w:rPr>
          <w:rFonts w:ascii="Times New Roman" w:eastAsia="Times New Roman" w:hAnsi="Times New Roman"/>
          <w:lang w:eastAsia="x-none"/>
        </w:rPr>
        <w:t xml:space="preserve">a </w:t>
      </w:r>
      <w:r w:rsidR="00B34356" w:rsidRPr="007F1B66">
        <w:rPr>
          <w:rFonts w:ascii="Times New Roman" w:eastAsia="Times New Roman" w:hAnsi="Times New Roman"/>
          <w:lang w:eastAsia="x-none"/>
        </w:rPr>
        <w:t>listen interval also helps in collision avoidance between grant-based and configured grant transmission.</w:t>
      </w:r>
      <w:r w:rsidR="00936CD7">
        <w:rPr>
          <w:rFonts w:ascii="Times New Roman" w:eastAsia="Times New Roman" w:hAnsi="Times New Roman"/>
          <w:lang w:eastAsia="x-none"/>
        </w:rPr>
        <w:t xml:space="preserve"> Accordingly, the </w:t>
      </w:r>
      <w:bookmarkStart w:id="2" w:name="_Hlk1046281"/>
      <w:r w:rsidR="00936CD7">
        <w:rPr>
          <w:rFonts w:ascii="Times New Roman" w:eastAsia="Times New Roman" w:hAnsi="Times New Roman"/>
          <w:lang w:eastAsia="x-none"/>
        </w:rPr>
        <w:t xml:space="preserve">UE should be </w:t>
      </w:r>
      <w:r w:rsidR="00936CD7" w:rsidRPr="00936CD7">
        <w:rPr>
          <w:rFonts w:ascii="Times New Roman" w:eastAsia="Times New Roman" w:hAnsi="Times New Roman"/>
          <w:lang w:eastAsia="x-none"/>
        </w:rPr>
        <w:t>allow</w:t>
      </w:r>
      <w:r w:rsidR="00B25C34">
        <w:rPr>
          <w:rFonts w:ascii="Times New Roman" w:eastAsia="Times New Roman" w:hAnsi="Times New Roman"/>
          <w:lang w:eastAsia="x-none"/>
        </w:rPr>
        <w:t>ed</w:t>
      </w:r>
      <w:r w:rsidR="00936CD7" w:rsidRPr="00936CD7">
        <w:rPr>
          <w:rFonts w:ascii="Times New Roman" w:eastAsia="Times New Roman" w:hAnsi="Times New Roman"/>
          <w:lang w:eastAsia="x-none"/>
        </w:rPr>
        <w:t xml:space="preserve"> to start transmission later than the starting symbol as indicated in configured grant based on LBT outcome</w:t>
      </w:r>
      <w:bookmarkEnd w:id="2"/>
      <w:r w:rsidR="00B25C34">
        <w:rPr>
          <w:rFonts w:ascii="Times New Roman" w:eastAsia="Times New Roman" w:hAnsi="Times New Roman"/>
          <w:lang w:eastAsia="x-none"/>
        </w:rPr>
        <w:t>.</w:t>
      </w:r>
      <w:r w:rsidR="00442332">
        <w:rPr>
          <w:rFonts w:ascii="Times New Roman" w:eastAsia="Times New Roman" w:hAnsi="Times New Roman"/>
          <w:lang w:eastAsia="x-none"/>
        </w:rPr>
        <w:t xml:space="preserve"> </w:t>
      </w:r>
      <w:r w:rsidR="00442332" w:rsidRPr="00442332">
        <w:rPr>
          <w:rFonts w:ascii="Times New Roman" w:eastAsia="Times New Roman" w:hAnsi="Times New Roman"/>
          <w:lang w:eastAsia="x-none"/>
        </w:rPr>
        <w:t xml:space="preserve">During </w:t>
      </w:r>
      <w:r w:rsidR="00442332">
        <w:rPr>
          <w:rFonts w:ascii="Times New Roman" w:eastAsia="Times New Roman" w:hAnsi="Times New Roman"/>
          <w:lang w:eastAsia="x-none"/>
        </w:rPr>
        <w:t>the RAN1#97, four options were identified on time domain allocation for configured grant. Option 3 provide</w:t>
      </w:r>
      <w:r w:rsidR="00633703">
        <w:rPr>
          <w:rFonts w:ascii="Times New Roman" w:eastAsia="Times New Roman" w:hAnsi="Times New Roman"/>
          <w:lang w:eastAsia="x-none"/>
        </w:rPr>
        <w:t>s</w:t>
      </w:r>
      <w:r w:rsidR="00442332">
        <w:rPr>
          <w:rFonts w:ascii="Times New Roman" w:eastAsia="Times New Roman" w:hAnsi="Times New Roman"/>
          <w:lang w:eastAsia="x-none"/>
        </w:rPr>
        <w:t xml:space="preserve"> the possibility of multiple offsets within an active configured grant configuration</w:t>
      </w:r>
      <w:r w:rsidR="00633703">
        <w:rPr>
          <w:rFonts w:ascii="Times New Roman" w:eastAsia="Times New Roman" w:hAnsi="Times New Roman"/>
          <w:lang w:eastAsia="x-none"/>
        </w:rPr>
        <w:t xml:space="preserve"> and thus can help reducing the collision among UEs configured with the same resource.</w:t>
      </w:r>
    </w:p>
    <w:p w14:paraId="0348911A" w14:textId="3EAE4AD0" w:rsidR="00633703" w:rsidRPr="00633703" w:rsidRDefault="00633703" w:rsidP="00D113EC">
      <w:pPr>
        <w:spacing w:before="240"/>
        <w:rPr>
          <w:rFonts w:ascii="Times New Roman" w:eastAsia="Times New Roman" w:hAnsi="Times New Roman"/>
          <w:i/>
          <w:lang w:eastAsia="x-none"/>
        </w:rPr>
      </w:pPr>
      <w:r w:rsidRPr="007F1B66">
        <w:rPr>
          <w:rFonts w:ascii="Times New Roman" w:hAnsi="Times New Roman"/>
          <w:b/>
          <w:i/>
          <w:u w:val="single"/>
          <w:lang w:eastAsia="sv-SE"/>
        </w:rPr>
        <w:t xml:space="preserve">Proposal </w:t>
      </w:r>
      <w:r>
        <w:rPr>
          <w:rFonts w:ascii="Times New Roman" w:hAnsi="Times New Roman"/>
          <w:b/>
          <w:i/>
          <w:u w:val="single"/>
          <w:lang w:eastAsia="sv-SE"/>
        </w:rPr>
        <w:t>1</w:t>
      </w:r>
      <w:r w:rsidRPr="007F1B66">
        <w:rPr>
          <w:rFonts w:ascii="Times New Roman" w:hAnsi="Times New Roman"/>
          <w:b/>
          <w:i/>
          <w:u w:val="single"/>
          <w:lang w:eastAsia="sv-SE"/>
        </w:rPr>
        <w:t>:</w:t>
      </w:r>
      <w:r w:rsidRPr="007F1B66">
        <w:rPr>
          <w:rFonts w:ascii="Times New Roman" w:hAnsi="Times New Roman"/>
          <w:b/>
          <w:i/>
          <w:lang w:eastAsia="sv-SE"/>
        </w:rPr>
        <w:t xml:space="preserve"> </w:t>
      </w:r>
      <w:r>
        <w:rPr>
          <w:rFonts w:ascii="Times New Roman" w:hAnsi="Times New Roman"/>
          <w:i/>
          <w:lang w:eastAsia="sv-SE"/>
        </w:rPr>
        <w:t>Support configuration of m</w:t>
      </w:r>
      <w:r w:rsidRPr="00CE3950">
        <w:rPr>
          <w:rFonts w:ascii="Times New Roman" w:hAnsi="Times New Roman"/>
          <w:i/>
          <w:lang w:eastAsia="sv-SE"/>
        </w:rPr>
        <w:t>ultiple offsets within an active configuration</w:t>
      </w:r>
      <w:r>
        <w:rPr>
          <w:rFonts w:ascii="Times New Roman" w:hAnsi="Times New Roman"/>
          <w:i/>
          <w:lang w:eastAsia="sv-SE"/>
        </w:rPr>
        <w:t xml:space="preserve"> i.e. Option 3</w:t>
      </w:r>
      <w:r w:rsidRPr="00B25C34">
        <w:rPr>
          <w:rFonts w:ascii="Times New Roman" w:eastAsia="Times New Roman" w:hAnsi="Times New Roman"/>
          <w:i/>
          <w:lang w:eastAsia="x-none"/>
        </w:rPr>
        <w:t>.</w:t>
      </w:r>
    </w:p>
    <w:p w14:paraId="725F6EAE" w14:textId="62181183" w:rsidR="00CF1250" w:rsidRDefault="00CF1250" w:rsidP="00CF1250">
      <w:pPr>
        <w:keepNext/>
        <w:spacing w:before="240"/>
        <w:jc w:val="center"/>
      </w:pPr>
      <w:r>
        <w:rPr>
          <w:noProof/>
        </w:rPr>
        <w:lastRenderedPageBreak/>
        <w:drawing>
          <wp:inline distT="0" distB="0" distL="0" distR="0" wp14:anchorId="3E6B5EB4" wp14:editId="5121608F">
            <wp:extent cx="5774690" cy="25270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2484" cy="2548009"/>
                    </a:xfrm>
                    <a:prstGeom prst="rect">
                      <a:avLst/>
                    </a:prstGeom>
                    <a:noFill/>
                  </pic:spPr>
                </pic:pic>
              </a:graphicData>
            </a:graphic>
          </wp:inline>
        </w:drawing>
      </w:r>
    </w:p>
    <w:p w14:paraId="52177C71" w14:textId="0949A461" w:rsidR="008D7A69" w:rsidRPr="00CF1250" w:rsidRDefault="00CF1250" w:rsidP="009317CB">
      <w:pPr>
        <w:pStyle w:val="Caption"/>
        <w:rPr>
          <w:rFonts w:ascii="Times New Roman" w:hAnsi="Times New Roman"/>
          <w:b w:val="0"/>
          <w:i/>
          <w:u w:val="single"/>
          <w:lang w:eastAsia="sv-SE"/>
        </w:rPr>
      </w:pPr>
      <w:bookmarkStart w:id="3" w:name="_Ref1047458"/>
      <w:r w:rsidRPr="00CF1250">
        <w:rPr>
          <w:rFonts w:ascii="Times New Roman" w:hAnsi="Times New Roman"/>
        </w:rPr>
        <w:t xml:space="preserve">Figure </w:t>
      </w:r>
      <w:r w:rsidRPr="00CF1250">
        <w:rPr>
          <w:rFonts w:ascii="Times New Roman" w:hAnsi="Times New Roman"/>
        </w:rPr>
        <w:fldChar w:fldCharType="begin"/>
      </w:r>
      <w:r w:rsidRPr="00CF1250">
        <w:rPr>
          <w:rFonts w:ascii="Times New Roman" w:hAnsi="Times New Roman"/>
        </w:rPr>
        <w:instrText xml:space="preserve"> SEQ Figure \* ARABIC </w:instrText>
      </w:r>
      <w:r w:rsidRPr="00CF1250">
        <w:rPr>
          <w:rFonts w:ascii="Times New Roman" w:hAnsi="Times New Roman"/>
        </w:rPr>
        <w:fldChar w:fldCharType="separate"/>
      </w:r>
      <w:r w:rsidRPr="00CF1250">
        <w:rPr>
          <w:rFonts w:ascii="Times New Roman" w:hAnsi="Times New Roman"/>
          <w:noProof/>
        </w:rPr>
        <w:t>1</w:t>
      </w:r>
      <w:r w:rsidRPr="00CF1250">
        <w:rPr>
          <w:rFonts w:ascii="Times New Roman" w:hAnsi="Times New Roman"/>
        </w:rPr>
        <w:fldChar w:fldCharType="end"/>
      </w:r>
      <w:bookmarkEnd w:id="3"/>
      <w:r>
        <w:rPr>
          <w:rFonts w:ascii="Times New Roman" w:hAnsi="Times New Roman"/>
        </w:rPr>
        <w:t>:</w:t>
      </w:r>
      <w:r w:rsidRPr="00CF1250">
        <w:rPr>
          <w:b w:val="0"/>
          <w:bCs w:val="0"/>
        </w:rPr>
        <w:t xml:space="preserve"> </w:t>
      </w:r>
      <w:r>
        <w:rPr>
          <w:rFonts w:ascii="Times New Roman" w:hAnsi="Times New Roman"/>
        </w:rPr>
        <w:t>R</w:t>
      </w:r>
      <w:r w:rsidRPr="00CF1250">
        <w:rPr>
          <w:rFonts w:ascii="Times New Roman" w:hAnsi="Times New Roman"/>
        </w:rPr>
        <w:t xml:space="preserve">andomly </w:t>
      </w:r>
      <w:r>
        <w:rPr>
          <w:rFonts w:ascii="Times New Roman" w:hAnsi="Times New Roman"/>
        </w:rPr>
        <w:t>selected listen</w:t>
      </w:r>
      <w:r w:rsidRPr="00CF1250">
        <w:rPr>
          <w:rFonts w:ascii="Times New Roman" w:hAnsi="Times New Roman"/>
        </w:rPr>
        <w:t xml:space="preserve"> interval for the LBT to reduce collision among UEs configured to use the same </w:t>
      </w:r>
      <w:r w:rsidR="007521CF">
        <w:rPr>
          <w:rFonts w:ascii="Times New Roman" w:hAnsi="Times New Roman"/>
        </w:rPr>
        <w:t xml:space="preserve">CG </w:t>
      </w:r>
      <w:r>
        <w:rPr>
          <w:rFonts w:ascii="Times New Roman" w:hAnsi="Times New Roman"/>
        </w:rPr>
        <w:t xml:space="preserve">PUSCH </w:t>
      </w:r>
      <w:r w:rsidRPr="00CF1250">
        <w:rPr>
          <w:rFonts w:ascii="Times New Roman" w:hAnsi="Times New Roman"/>
        </w:rPr>
        <w:t>resource</w:t>
      </w:r>
    </w:p>
    <w:p w14:paraId="21C1C7F7" w14:textId="040E9006" w:rsidR="006D519A" w:rsidRPr="00D113EC" w:rsidRDefault="006D519A" w:rsidP="00D113EC">
      <w:pPr>
        <w:pStyle w:val="Heading1"/>
        <w:rPr>
          <w:rFonts w:ascii="Times New Roman" w:hAnsi="Times New Roman"/>
          <w:b/>
          <w:sz w:val="32"/>
          <w:szCs w:val="32"/>
        </w:rPr>
      </w:pPr>
      <w:r w:rsidRPr="00D113EC">
        <w:rPr>
          <w:rFonts w:ascii="Times New Roman" w:hAnsi="Times New Roman"/>
          <w:b/>
          <w:sz w:val="32"/>
          <w:szCs w:val="32"/>
        </w:rPr>
        <w:t>CBG based (re)transmissions</w:t>
      </w:r>
      <w:r w:rsidR="00564D43" w:rsidRPr="00D113EC">
        <w:rPr>
          <w:rFonts w:ascii="Times New Roman" w:hAnsi="Times New Roman"/>
          <w:b/>
          <w:sz w:val="32"/>
          <w:szCs w:val="32"/>
        </w:rPr>
        <w:t xml:space="preserve"> </w:t>
      </w:r>
    </w:p>
    <w:p w14:paraId="57B23274" w14:textId="2968D150" w:rsidR="00564D43" w:rsidRDefault="00F967D9" w:rsidP="00D113EC">
      <w:pPr>
        <w:rPr>
          <w:rFonts w:ascii="Times New Roman" w:eastAsia="Times New Roman" w:hAnsi="Times New Roman"/>
          <w:lang w:eastAsia="x-none"/>
        </w:rPr>
      </w:pPr>
      <w:r w:rsidRPr="00992B2F">
        <w:rPr>
          <w:rFonts w:ascii="Times New Roman" w:eastAsia="Times New Roman" w:hAnsi="Times New Roman"/>
          <w:lang w:eastAsia="x-none"/>
        </w:rPr>
        <w:t xml:space="preserve">During the </w:t>
      </w:r>
      <w:r>
        <w:rPr>
          <w:rFonts w:ascii="Times New Roman" w:eastAsia="Times New Roman" w:hAnsi="Times New Roman"/>
          <w:lang w:eastAsia="x-none"/>
        </w:rPr>
        <w:t xml:space="preserve">RAN1#96 meeting, it was agreed to support, for PUSCH transmitted using CG, CBG-based retransmission at least by using dedicated scheduled resource allocated by an UL grant. CBG based retransmissions was introduced in NR, where instead of acknowledging a TB with a single HARQ A/N bit, multiple ACK/NACK bits can be used to acknowledge the TB. This feature is targeting transmissions with large TBS, </w:t>
      </w:r>
      <w:r w:rsidR="00D940D5">
        <w:rPr>
          <w:rFonts w:ascii="Times New Roman" w:eastAsia="Times New Roman" w:hAnsi="Times New Roman"/>
          <w:lang w:eastAsia="x-none"/>
        </w:rPr>
        <w:t>where the</w:t>
      </w:r>
      <w:r>
        <w:rPr>
          <w:rFonts w:ascii="Times New Roman" w:eastAsia="Times New Roman" w:hAnsi="Times New Roman"/>
          <w:lang w:eastAsia="x-none"/>
        </w:rPr>
        <w:t xml:space="preserve"> TB may experience different channel variation and </w:t>
      </w:r>
      <w:r w:rsidR="00D940D5">
        <w:rPr>
          <w:rFonts w:ascii="Times New Roman" w:eastAsia="Times New Roman" w:hAnsi="Times New Roman"/>
          <w:lang w:eastAsia="x-none"/>
        </w:rPr>
        <w:t xml:space="preserve">some CBs </w:t>
      </w:r>
      <w:r>
        <w:rPr>
          <w:rFonts w:ascii="Times New Roman" w:eastAsia="Times New Roman" w:hAnsi="Times New Roman"/>
          <w:lang w:eastAsia="x-none"/>
        </w:rPr>
        <w:t xml:space="preserve">of the TB may be received correctly while other </w:t>
      </w:r>
      <w:r w:rsidR="00D940D5">
        <w:rPr>
          <w:rFonts w:ascii="Times New Roman" w:eastAsia="Times New Roman" w:hAnsi="Times New Roman"/>
          <w:lang w:eastAsia="x-none"/>
        </w:rPr>
        <w:t>CBs</w:t>
      </w:r>
      <w:r>
        <w:rPr>
          <w:rFonts w:ascii="Times New Roman" w:eastAsia="Times New Roman" w:hAnsi="Times New Roman"/>
          <w:lang w:eastAsia="x-none"/>
        </w:rPr>
        <w:t xml:space="preserve"> may fail the decoding process. Transmission with l</w:t>
      </w:r>
      <w:r w:rsidR="00A92C69">
        <w:rPr>
          <w:rFonts w:ascii="Times New Roman" w:eastAsia="Times New Roman" w:hAnsi="Times New Roman"/>
          <w:lang w:eastAsia="x-none"/>
        </w:rPr>
        <w:t xml:space="preserve">arge TBS requires large </w:t>
      </w:r>
      <w:r w:rsidR="00D43FE9">
        <w:rPr>
          <w:rFonts w:ascii="Times New Roman" w:eastAsia="Times New Roman" w:hAnsi="Times New Roman"/>
          <w:lang w:eastAsia="x-none"/>
        </w:rPr>
        <w:t>number of resources configured to the UE (e.g. large number of RBs/symbols)</w:t>
      </w:r>
      <w:r>
        <w:rPr>
          <w:rFonts w:ascii="Times New Roman" w:eastAsia="Times New Roman" w:hAnsi="Times New Roman"/>
          <w:lang w:eastAsia="x-none"/>
        </w:rPr>
        <w:t xml:space="preserve"> and potentially high MCS</w:t>
      </w:r>
      <w:r w:rsidR="00A92C69">
        <w:rPr>
          <w:rFonts w:ascii="Times New Roman" w:eastAsia="Times New Roman" w:hAnsi="Times New Roman"/>
          <w:lang w:eastAsia="x-none"/>
        </w:rPr>
        <w:t xml:space="preserve">. </w:t>
      </w:r>
      <w:r w:rsidR="00FA46B8">
        <w:rPr>
          <w:rFonts w:ascii="Times New Roman" w:eastAsia="Times New Roman" w:hAnsi="Times New Roman"/>
          <w:lang w:eastAsia="x-none"/>
        </w:rPr>
        <w:t xml:space="preserve">In NR-U, it is expected that the UE </w:t>
      </w:r>
      <w:r w:rsidR="00D940D5">
        <w:rPr>
          <w:rFonts w:ascii="Times New Roman" w:eastAsia="Times New Roman" w:hAnsi="Times New Roman"/>
          <w:lang w:eastAsia="x-none"/>
        </w:rPr>
        <w:t xml:space="preserve">will </w:t>
      </w:r>
      <w:r w:rsidR="00FA46B8">
        <w:rPr>
          <w:rFonts w:ascii="Times New Roman" w:eastAsia="Times New Roman" w:hAnsi="Times New Roman"/>
          <w:lang w:eastAsia="x-none"/>
        </w:rPr>
        <w:t xml:space="preserve">operate on </w:t>
      </w:r>
      <w:r w:rsidR="00A564A5">
        <w:rPr>
          <w:rFonts w:ascii="Times New Roman" w:eastAsia="Times New Roman" w:hAnsi="Times New Roman"/>
          <w:lang w:eastAsia="x-none"/>
        </w:rPr>
        <w:t xml:space="preserve">a </w:t>
      </w:r>
      <w:r>
        <w:rPr>
          <w:rFonts w:ascii="Times New Roman" w:eastAsia="Times New Roman" w:hAnsi="Times New Roman"/>
          <w:lang w:eastAsia="x-none"/>
        </w:rPr>
        <w:t xml:space="preserve">minimum bandwidth of </w:t>
      </w:r>
      <w:r w:rsidR="00FA46B8">
        <w:rPr>
          <w:rFonts w:ascii="Times New Roman" w:eastAsia="Times New Roman" w:hAnsi="Times New Roman"/>
          <w:lang w:eastAsia="x-none"/>
        </w:rPr>
        <w:t xml:space="preserve">20MHz. </w:t>
      </w:r>
      <w:r w:rsidR="00A564A5">
        <w:rPr>
          <w:rFonts w:ascii="Times New Roman" w:eastAsia="Times New Roman" w:hAnsi="Times New Roman"/>
          <w:lang w:eastAsia="x-none"/>
        </w:rPr>
        <w:t>For</w:t>
      </w:r>
      <w:r>
        <w:rPr>
          <w:rFonts w:ascii="Times New Roman" w:eastAsia="Times New Roman" w:hAnsi="Times New Roman"/>
          <w:lang w:eastAsia="x-none"/>
        </w:rPr>
        <w:t xml:space="preserve"> </w:t>
      </w:r>
      <w:r w:rsidR="00564D43">
        <w:rPr>
          <w:rFonts w:ascii="Times New Roman" w:eastAsia="Times New Roman" w:hAnsi="Times New Roman"/>
          <w:lang w:eastAsia="x-none"/>
        </w:rPr>
        <w:t xml:space="preserve">20MHz </w:t>
      </w:r>
      <w:r>
        <w:rPr>
          <w:rFonts w:ascii="Times New Roman" w:eastAsia="Times New Roman" w:hAnsi="Times New Roman"/>
          <w:lang w:eastAsia="x-none"/>
        </w:rPr>
        <w:t xml:space="preserve">carrier </w:t>
      </w:r>
      <w:r w:rsidR="00A34C84">
        <w:rPr>
          <w:rFonts w:ascii="Times New Roman" w:eastAsia="Times New Roman" w:hAnsi="Times New Roman"/>
          <w:lang w:eastAsia="x-none"/>
        </w:rPr>
        <w:t>BW</w:t>
      </w:r>
      <w:r w:rsidR="00D43FE9">
        <w:rPr>
          <w:rFonts w:ascii="Times New Roman" w:eastAsia="Times New Roman" w:hAnsi="Times New Roman"/>
          <w:lang w:eastAsia="x-none"/>
        </w:rPr>
        <w:t xml:space="preserve"> with</w:t>
      </w:r>
      <w:r>
        <w:rPr>
          <w:rFonts w:ascii="Times New Roman" w:eastAsia="Times New Roman" w:hAnsi="Times New Roman"/>
          <w:lang w:eastAsia="x-none"/>
        </w:rPr>
        <w:t xml:space="preserve"> 15 kHz</w:t>
      </w:r>
      <w:r w:rsidR="00D43FE9">
        <w:rPr>
          <w:rFonts w:ascii="Times New Roman" w:eastAsia="Times New Roman" w:hAnsi="Times New Roman"/>
          <w:lang w:eastAsia="x-none"/>
        </w:rPr>
        <w:t xml:space="preserve"> </w:t>
      </w:r>
      <w:r>
        <w:rPr>
          <w:rFonts w:ascii="Times New Roman" w:eastAsia="Times New Roman" w:hAnsi="Times New Roman"/>
          <w:lang w:eastAsia="x-none"/>
        </w:rPr>
        <w:t>SCS,</w:t>
      </w:r>
      <w:r w:rsidR="00E26763">
        <w:rPr>
          <w:rFonts w:ascii="Times New Roman" w:eastAsia="Times New Roman" w:hAnsi="Times New Roman"/>
          <w:lang w:eastAsia="x-none"/>
        </w:rPr>
        <w:t xml:space="preserve"> it was agreed to support 10 interlaces with 10 or 11 PRBs per interlace.</w:t>
      </w:r>
      <w:r w:rsidR="00A564A5">
        <w:rPr>
          <w:rFonts w:ascii="Times New Roman" w:eastAsia="Times New Roman" w:hAnsi="Times New Roman"/>
          <w:lang w:eastAsia="x-none"/>
        </w:rPr>
        <w:t xml:space="preserve"> </w:t>
      </w:r>
      <w:r w:rsidR="00D940D5">
        <w:rPr>
          <w:rFonts w:ascii="Times New Roman" w:eastAsia="Times New Roman" w:hAnsi="Times New Roman"/>
          <w:lang w:eastAsia="x-none"/>
        </w:rPr>
        <w:t>In such case</w:t>
      </w:r>
      <w:r w:rsidR="00A564A5">
        <w:rPr>
          <w:rFonts w:ascii="Times New Roman" w:eastAsia="Times New Roman" w:hAnsi="Times New Roman"/>
          <w:lang w:eastAsia="x-none"/>
        </w:rPr>
        <w:t>, if the UE is configured with one interlace</w:t>
      </w:r>
      <w:r w:rsidR="00D940D5">
        <w:rPr>
          <w:rFonts w:ascii="Times New Roman" w:eastAsia="Times New Roman" w:hAnsi="Times New Roman"/>
          <w:lang w:eastAsia="x-none"/>
        </w:rPr>
        <w:t xml:space="preserve">, </w:t>
      </w:r>
      <w:r w:rsidR="00A564A5">
        <w:rPr>
          <w:rFonts w:ascii="Times New Roman" w:eastAsia="Times New Roman" w:hAnsi="Times New Roman"/>
          <w:lang w:eastAsia="x-none"/>
        </w:rPr>
        <w:t>14 symbols</w:t>
      </w:r>
      <w:r w:rsidR="00D940D5">
        <w:rPr>
          <w:rFonts w:ascii="Times New Roman" w:eastAsia="Times New Roman" w:hAnsi="Times New Roman"/>
          <w:lang w:eastAsia="x-none"/>
        </w:rPr>
        <w:t xml:space="preserve"> of PUSCH</w:t>
      </w:r>
      <w:r w:rsidR="00A564A5">
        <w:rPr>
          <w:rFonts w:ascii="Times New Roman" w:eastAsia="Times New Roman" w:hAnsi="Times New Roman"/>
          <w:lang w:eastAsia="x-none"/>
        </w:rPr>
        <w:t xml:space="preserve"> duration</w:t>
      </w:r>
      <w:r w:rsidR="00D940D5">
        <w:rPr>
          <w:rFonts w:ascii="Times New Roman" w:eastAsia="Times New Roman" w:hAnsi="Times New Roman"/>
          <w:lang w:eastAsia="x-none"/>
        </w:rPr>
        <w:t xml:space="preserve"> and</w:t>
      </w:r>
      <w:r w:rsidR="00165420">
        <w:rPr>
          <w:rFonts w:ascii="Times New Roman" w:eastAsia="Times New Roman" w:hAnsi="Times New Roman"/>
          <w:lang w:eastAsia="x-none"/>
        </w:rPr>
        <w:t xml:space="preserve"> a </w:t>
      </w:r>
      <w:r w:rsidR="00D940D5">
        <w:rPr>
          <w:rFonts w:ascii="Times New Roman" w:eastAsia="Times New Roman" w:hAnsi="Times New Roman"/>
          <w:lang w:eastAsia="x-none"/>
        </w:rPr>
        <w:t xml:space="preserve">spectral efficiency of </w:t>
      </w:r>
      <w:r w:rsidR="00886C05">
        <w:rPr>
          <w:rFonts w:ascii="Times New Roman" w:eastAsia="Times New Roman" w:hAnsi="Times New Roman"/>
          <w:lang w:eastAsia="x-none"/>
        </w:rPr>
        <w:t xml:space="preserve">4.5234 (maximum value in the MCS index table 2 in </w:t>
      </w:r>
      <w:r w:rsidR="00886C05">
        <w:rPr>
          <w:rFonts w:ascii="Times New Roman" w:eastAsia="Times New Roman" w:hAnsi="Times New Roman"/>
          <w:lang w:eastAsia="x-none"/>
        </w:rPr>
        <w:fldChar w:fldCharType="begin"/>
      </w:r>
      <w:r w:rsidR="00886C05">
        <w:rPr>
          <w:rFonts w:ascii="Times New Roman" w:eastAsia="Times New Roman" w:hAnsi="Times New Roman"/>
          <w:lang w:eastAsia="x-none"/>
        </w:rPr>
        <w:instrText xml:space="preserve"> REF _Ref7532324 \r \h </w:instrText>
      </w:r>
      <w:r w:rsidR="00886C05">
        <w:rPr>
          <w:rFonts w:ascii="Times New Roman" w:eastAsia="Times New Roman" w:hAnsi="Times New Roman"/>
          <w:lang w:eastAsia="x-none"/>
        </w:rPr>
      </w:r>
      <w:r w:rsidR="00D113EC">
        <w:rPr>
          <w:rFonts w:ascii="Times New Roman" w:eastAsia="Times New Roman" w:hAnsi="Times New Roman"/>
          <w:lang w:eastAsia="x-none"/>
        </w:rPr>
        <w:instrText xml:space="preserve"> \* MERGEFORMAT </w:instrText>
      </w:r>
      <w:r w:rsidR="00886C05">
        <w:rPr>
          <w:rFonts w:ascii="Times New Roman" w:eastAsia="Times New Roman" w:hAnsi="Times New Roman"/>
          <w:lang w:eastAsia="x-none"/>
        </w:rPr>
        <w:fldChar w:fldCharType="separate"/>
      </w:r>
      <w:r w:rsidR="00886C05">
        <w:rPr>
          <w:rFonts w:ascii="Times New Roman" w:eastAsia="Times New Roman" w:hAnsi="Times New Roman"/>
          <w:lang w:eastAsia="x-none"/>
        </w:rPr>
        <w:t>[1]</w:t>
      </w:r>
      <w:r w:rsidR="00886C05">
        <w:rPr>
          <w:rFonts w:ascii="Times New Roman" w:eastAsia="Times New Roman" w:hAnsi="Times New Roman"/>
          <w:lang w:eastAsia="x-none"/>
        </w:rPr>
        <w:fldChar w:fldCharType="end"/>
      </w:r>
      <w:r w:rsidR="00886C05">
        <w:rPr>
          <w:rFonts w:ascii="Times New Roman" w:eastAsia="Times New Roman" w:hAnsi="Times New Roman"/>
          <w:lang w:eastAsia="x-none"/>
        </w:rPr>
        <w:t>)</w:t>
      </w:r>
      <w:r w:rsidR="00D940D5">
        <w:rPr>
          <w:rFonts w:ascii="Times New Roman" w:eastAsia="Times New Roman" w:hAnsi="Times New Roman"/>
          <w:lang w:eastAsia="x-none"/>
        </w:rPr>
        <w:t xml:space="preserve">, the transport block size </w:t>
      </w:r>
      <w:r w:rsidR="00886C05">
        <w:rPr>
          <w:rFonts w:ascii="Times New Roman" w:eastAsia="Times New Roman" w:hAnsi="Times New Roman"/>
          <w:lang w:eastAsia="x-none"/>
        </w:rPr>
        <w:t>will be</w:t>
      </w:r>
      <w:r w:rsidR="00D940D5">
        <w:rPr>
          <w:rFonts w:ascii="Times New Roman" w:eastAsia="Times New Roman" w:hAnsi="Times New Roman"/>
          <w:lang w:eastAsia="x-none"/>
        </w:rPr>
        <w:t xml:space="preserve"> less than </w:t>
      </w:r>
      <w:r w:rsidR="00886C05">
        <w:rPr>
          <w:rFonts w:ascii="Times New Roman" w:eastAsia="Times New Roman" w:hAnsi="Times New Roman"/>
          <w:lang w:eastAsia="x-none"/>
        </w:rPr>
        <w:t>7056</w:t>
      </w:r>
      <w:r w:rsidR="00D940D5">
        <w:rPr>
          <w:rFonts w:ascii="Times New Roman" w:eastAsia="Times New Roman" w:hAnsi="Times New Roman"/>
          <w:lang w:eastAsia="x-none"/>
        </w:rPr>
        <w:t xml:space="preserve"> bits </w:t>
      </w:r>
      <w:r w:rsidR="00886C05">
        <w:rPr>
          <w:rFonts w:ascii="Times New Roman" w:eastAsia="Times New Roman" w:hAnsi="Times New Roman"/>
          <w:lang w:eastAsia="x-none"/>
        </w:rPr>
        <w:t xml:space="preserve">which is </w:t>
      </w:r>
      <w:r w:rsidR="00D940D5">
        <w:rPr>
          <w:rFonts w:ascii="Times New Roman" w:eastAsia="Times New Roman" w:hAnsi="Times New Roman"/>
          <w:lang w:eastAsia="x-none"/>
        </w:rPr>
        <w:t xml:space="preserve">less than </w:t>
      </w:r>
      <w:r w:rsidR="00886C05">
        <w:rPr>
          <w:rFonts w:ascii="Times New Roman" w:eastAsia="Times New Roman" w:hAnsi="Times New Roman"/>
          <w:lang w:eastAsia="x-none"/>
        </w:rPr>
        <w:t xml:space="preserve">the size of one </w:t>
      </w:r>
      <w:r w:rsidR="00D940D5">
        <w:rPr>
          <w:rFonts w:ascii="Times New Roman" w:eastAsia="Times New Roman" w:hAnsi="Times New Roman"/>
          <w:lang w:eastAsia="x-none"/>
        </w:rPr>
        <w:t>code</w:t>
      </w:r>
      <w:r w:rsidR="00886C05">
        <w:rPr>
          <w:rFonts w:ascii="Times New Roman" w:eastAsia="Times New Roman" w:hAnsi="Times New Roman"/>
          <w:lang w:eastAsia="x-none"/>
        </w:rPr>
        <w:t xml:space="preserve"> block</w:t>
      </w:r>
      <w:r w:rsidR="00D940D5">
        <w:rPr>
          <w:rFonts w:ascii="Times New Roman" w:eastAsia="Times New Roman" w:hAnsi="Times New Roman"/>
          <w:lang w:eastAsia="x-none"/>
        </w:rPr>
        <w:t xml:space="preserve">. </w:t>
      </w:r>
      <w:r w:rsidR="00886C05">
        <w:rPr>
          <w:rFonts w:ascii="Times New Roman" w:eastAsia="Times New Roman" w:hAnsi="Times New Roman"/>
          <w:lang w:eastAsia="x-none"/>
        </w:rPr>
        <w:t>Consequently, t</w:t>
      </w:r>
      <w:r w:rsidR="00D940D5">
        <w:rPr>
          <w:rFonts w:ascii="Times New Roman" w:eastAsia="Times New Roman" w:hAnsi="Times New Roman"/>
          <w:lang w:eastAsia="x-none"/>
        </w:rPr>
        <w:t xml:space="preserve">he use of CBG based transmission in </w:t>
      </w:r>
      <w:r w:rsidR="00886C05">
        <w:rPr>
          <w:rFonts w:ascii="Times New Roman" w:eastAsia="Times New Roman" w:hAnsi="Times New Roman"/>
          <w:lang w:eastAsia="x-none"/>
        </w:rPr>
        <w:t>20 MHz carrier bandwidth</w:t>
      </w:r>
      <w:r w:rsidR="00D940D5">
        <w:rPr>
          <w:rFonts w:ascii="Times New Roman" w:eastAsia="Times New Roman" w:hAnsi="Times New Roman"/>
          <w:lang w:eastAsia="x-none"/>
        </w:rPr>
        <w:t xml:space="preserve"> is not </w:t>
      </w:r>
      <w:r w:rsidR="00886C05">
        <w:rPr>
          <w:rFonts w:ascii="Times New Roman" w:eastAsia="Times New Roman" w:hAnsi="Times New Roman"/>
          <w:lang w:eastAsia="x-none"/>
        </w:rPr>
        <w:t>justified</w:t>
      </w:r>
      <w:r w:rsidR="00D940D5">
        <w:rPr>
          <w:rFonts w:ascii="Times New Roman" w:eastAsia="Times New Roman" w:hAnsi="Times New Roman"/>
          <w:lang w:eastAsia="x-none"/>
        </w:rPr>
        <w:t xml:space="preserve"> as the</w:t>
      </w:r>
      <w:r w:rsidR="00A564A5">
        <w:rPr>
          <w:rFonts w:ascii="Times New Roman" w:eastAsia="Times New Roman" w:hAnsi="Times New Roman"/>
          <w:lang w:eastAsia="x-none"/>
        </w:rPr>
        <w:t xml:space="preserve"> </w:t>
      </w:r>
      <w:r w:rsidR="00D940D5">
        <w:rPr>
          <w:rFonts w:ascii="Times New Roman" w:eastAsia="Times New Roman" w:hAnsi="Times New Roman"/>
          <w:lang w:eastAsia="x-none"/>
        </w:rPr>
        <w:t>number of CBGs will be equal to 1</w:t>
      </w:r>
      <w:r w:rsidR="00A34C84">
        <w:rPr>
          <w:rFonts w:ascii="Times New Roman" w:eastAsia="Times New Roman" w:hAnsi="Times New Roman"/>
          <w:lang w:eastAsia="x-none"/>
        </w:rPr>
        <w:t xml:space="preserve"> if the UE is allocated with one interlace</w:t>
      </w:r>
      <w:r w:rsidR="00D940D5">
        <w:rPr>
          <w:rFonts w:ascii="Times New Roman" w:eastAsia="Times New Roman" w:hAnsi="Times New Roman"/>
          <w:lang w:eastAsia="x-none"/>
        </w:rPr>
        <w:t xml:space="preserve">. </w:t>
      </w:r>
      <w:r w:rsidR="00886C05">
        <w:rPr>
          <w:rFonts w:ascii="Times New Roman" w:eastAsia="Times New Roman" w:hAnsi="Times New Roman"/>
          <w:lang w:eastAsia="x-none"/>
        </w:rPr>
        <w:t>For larger carrier BW,</w:t>
      </w:r>
      <w:r w:rsidR="005770BF">
        <w:rPr>
          <w:rFonts w:ascii="Times New Roman" w:eastAsia="Times New Roman" w:hAnsi="Times New Roman"/>
          <w:lang w:eastAsia="x-none"/>
        </w:rPr>
        <w:t xml:space="preserve"> it was agreed as a working assumption that </w:t>
      </w:r>
      <w:r w:rsidR="00AC0ACA">
        <w:rPr>
          <w:rFonts w:ascii="Times New Roman" w:eastAsia="Times New Roman" w:hAnsi="Times New Roman"/>
          <w:lang w:eastAsia="x-none"/>
        </w:rPr>
        <w:t>for 15KHz, 10 interlaces</w:t>
      </w:r>
      <w:r w:rsidR="009B255F">
        <w:rPr>
          <w:rFonts w:ascii="Times New Roman" w:eastAsia="Times New Roman" w:hAnsi="Times New Roman"/>
          <w:lang w:eastAsia="x-none"/>
        </w:rPr>
        <w:t xml:space="preserve"> with number PRBs per interlace dependent on the carrier BW will be supported. In such case, the use of CBG-based transmission is justified as the</w:t>
      </w:r>
      <w:r w:rsidR="00A34C84">
        <w:rPr>
          <w:rFonts w:ascii="Times New Roman" w:eastAsia="Times New Roman" w:hAnsi="Times New Roman"/>
          <w:lang w:eastAsia="x-none"/>
        </w:rPr>
        <w:t xml:space="preserve"> configured grant resources can be large and thus</w:t>
      </w:r>
      <w:r w:rsidR="009B255F">
        <w:rPr>
          <w:rFonts w:ascii="Times New Roman" w:eastAsia="Times New Roman" w:hAnsi="Times New Roman"/>
          <w:lang w:eastAsia="x-none"/>
        </w:rPr>
        <w:t xml:space="preserve"> TBS can be large</w:t>
      </w:r>
      <w:r w:rsidR="00A34C84">
        <w:rPr>
          <w:rFonts w:ascii="Times New Roman" w:eastAsia="Times New Roman" w:hAnsi="Times New Roman"/>
          <w:lang w:eastAsia="x-none"/>
        </w:rPr>
        <w:t xml:space="preserve"> as well</w:t>
      </w:r>
      <w:r w:rsidR="009B255F">
        <w:rPr>
          <w:rFonts w:ascii="Times New Roman" w:eastAsia="Times New Roman" w:hAnsi="Times New Roman"/>
          <w:lang w:eastAsia="x-none"/>
        </w:rPr>
        <w:t xml:space="preserve">. Configuring </w:t>
      </w:r>
      <w:r w:rsidR="00A34C84">
        <w:rPr>
          <w:rFonts w:ascii="Times New Roman" w:eastAsia="Times New Roman" w:hAnsi="Times New Roman"/>
          <w:lang w:eastAsia="x-none"/>
        </w:rPr>
        <w:t>the</w:t>
      </w:r>
      <w:r w:rsidR="009B255F">
        <w:rPr>
          <w:rFonts w:ascii="Times New Roman" w:eastAsia="Times New Roman" w:hAnsi="Times New Roman"/>
          <w:lang w:eastAsia="x-none"/>
        </w:rPr>
        <w:t xml:space="preserve"> </w:t>
      </w:r>
      <w:r w:rsidR="00A34C84">
        <w:rPr>
          <w:rFonts w:ascii="Times New Roman" w:eastAsia="Times New Roman" w:hAnsi="Times New Roman"/>
          <w:lang w:eastAsia="x-none"/>
        </w:rPr>
        <w:t xml:space="preserve">UE with one </w:t>
      </w:r>
      <w:r w:rsidR="009B255F">
        <w:rPr>
          <w:rFonts w:ascii="Times New Roman" w:eastAsia="Times New Roman" w:hAnsi="Times New Roman"/>
          <w:lang w:eastAsia="x-none"/>
        </w:rPr>
        <w:t>large TB</w:t>
      </w:r>
      <w:r w:rsidR="00A34C84">
        <w:rPr>
          <w:rFonts w:ascii="Times New Roman" w:eastAsia="Times New Roman" w:hAnsi="Times New Roman"/>
          <w:lang w:eastAsia="x-none"/>
        </w:rPr>
        <w:t>S CG</w:t>
      </w:r>
      <w:r w:rsidR="009B255F">
        <w:rPr>
          <w:rFonts w:ascii="Times New Roman" w:eastAsia="Times New Roman" w:hAnsi="Times New Roman"/>
          <w:lang w:eastAsia="x-none"/>
        </w:rPr>
        <w:t xml:space="preserve"> is not efficient as the UE may not need large amount of resources for every CG transmission. One possibility is to configure the UE with multiple CG configuration</w:t>
      </w:r>
      <w:r w:rsidR="00A34C84">
        <w:rPr>
          <w:rFonts w:ascii="Times New Roman" w:eastAsia="Times New Roman" w:hAnsi="Times New Roman"/>
          <w:lang w:eastAsia="x-none"/>
        </w:rPr>
        <w:t>s</w:t>
      </w:r>
      <w:r w:rsidR="009B255F">
        <w:rPr>
          <w:rFonts w:ascii="Times New Roman" w:eastAsia="Times New Roman" w:hAnsi="Times New Roman"/>
          <w:lang w:eastAsia="x-none"/>
        </w:rPr>
        <w:t xml:space="preserve">, each configuration can have different TBS, and thus CBG can be enabled for </w:t>
      </w:r>
      <w:r w:rsidR="00A34C84">
        <w:rPr>
          <w:rFonts w:ascii="Times New Roman" w:eastAsia="Times New Roman" w:hAnsi="Times New Roman"/>
          <w:lang w:eastAsia="x-none"/>
        </w:rPr>
        <w:t>the large TBS</w:t>
      </w:r>
      <w:r w:rsidR="009B255F">
        <w:rPr>
          <w:rFonts w:ascii="Times New Roman" w:eastAsia="Times New Roman" w:hAnsi="Times New Roman"/>
          <w:lang w:eastAsia="x-none"/>
        </w:rPr>
        <w:t xml:space="preserve"> CG configurations. Based on the buffer status, the UE can select the adequate CG and indicates to the network using CG-UCI the transmission parameters. We thus propose the following:</w:t>
      </w:r>
    </w:p>
    <w:p w14:paraId="385230CA" w14:textId="77777777" w:rsidR="00616502" w:rsidRPr="00B25177" w:rsidRDefault="00616502" w:rsidP="00D113EC">
      <w:pPr>
        <w:spacing w:before="240" w:after="80"/>
        <w:rPr>
          <w:rFonts w:ascii="Times New Roman" w:eastAsia="Times New Roman" w:hAnsi="Times New Roman"/>
          <w:lang w:eastAsia="x-none"/>
        </w:rPr>
      </w:pPr>
      <w:r w:rsidRPr="00B25177">
        <w:rPr>
          <w:rFonts w:ascii="Times New Roman" w:hAnsi="Times New Roman"/>
          <w:b/>
          <w:i/>
          <w:u w:val="single"/>
        </w:rPr>
        <w:t xml:space="preserve">Proposal </w:t>
      </w:r>
      <w:r>
        <w:rPr>
          <w:rFonts w:ascii="Times New Roman" w:hAnsi="Times New Roman"/>
          <w:b/>
          <w:i/>
          <w:u w:val="single"/>
        </w:rPr>
        <w:t>2</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Support multiple CG configurations with different transport block sizes at least for NR-U wideband operation</w:t>
      </w:r>
      <w:r w:rsidRPr="00B25177">
        <w:rPr>
          <w:rFonts w:ascii="Times New Roman" w:hAnsi="Times New Roman"/>
          <w:i/>
        </w:rPr>
        <w:t xml:space="preserve">. </w:t>
      </w:r>
      <w:r w:rsidRPr="00B25177">
        <w:rPr>
          <w:rFonts w:ascii="Times New Roman" w:eastAsia="Times New Roman" w:hAnsi="Times New Roman"/>
          <w:lang w:eastAsia="x-none"/>
        </w:rPr>
        <w:t xml:space="preserve">   </w:t>
      </w:r>
    </w:p>
    <w:p w14:paraId="596E93DF" w14:textId="2618BDA0" w:rsidR="00821C42" w:rsidRPr="00B25177" w:rsidRDefault="00442332" w:rsidP="00D113EC">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64E7615" w14:textId="2C8A2B9A" w:rsidR="0053467A" w:rsidRPr="00B25177" w:rsidRDefault="0053467A" w:rsidP="007D20A2">
      <w:pPr>
        <w:jc w:val="both"/>
        <w:rPr>
          <w:rFonts w:ascii="Times New Roman" w:hAnsi="Times New Roman"/>
        </w:rPr>
      </w:pPr>
      <w:r w:rsidRPr="00B25177">
        <w:rPr>
          <w:rFonts w:ascii="Times New Roman" w:hAnsi="Times New Roman"/>
        </w:rPr>
        <w:t xml:space="preserve">In this contribution, we </w:t>
      </w:r>
      <w:r w:rsidR="009332AE">
        <w:rPr>
          <w:rFonts w:ascii="Times New Roman" w:hAnsi="Times New Roman"/>
        </w:rPr>
        <w:t xml:space="preserve">presented our views and proposals regarding NR-U </w:t>
      </w:r>
      <w:r w:rsidR="0038221F" w:rsidRPr="00B25177">
        <w:rPr>
          <w:rFonts w:ascii="Times New Roman" w:hAnsi="Times New Roman"/>
        </w:rPr>
        <w:t xml:space="preserve">configured grant </w:t>
      </w:r>
      <w:r w:rsidR="00A34C84">
        <w:rPr>
          <w:rFonts w:ascii="Times New Roman" w:hAnsi="Times New Roman"/>
        </w:rPr>
        <w:t>enhancements</w:t>
      </w:r>
      <w:r w:rsidR="00C65F31">
        <w:rPr>
          <w:rFonts w:ascii="Times New Roman" w:hAnsi="Times New Roman"/>
        </w:rPr>
        <w:t>.</w:t>
      </w:r>
      <w:r w:rsidR="00A34C84">
        <w:rPr>
          <w:rFonts w:ascii="Times New Roman" w:hAnsi="Times New Roman"/>
        </w:rPr>
        <w:t xml:space="preserve"> The following are proposed:</w:t>
      </w:r>
    </w:p>
    <w:p w14:paraId="1EBD22B3" w14:textId="77777777" w:rsidR="00442332" w:rsidRPr="00CE3950" w:rsidRDefault="00442332" w:rsidP="00D113EC">
      <w:pPr>
        <w:spacing w:before="240"/>
        <w:rPr>
          <w:rFonts w:ascii="Times New Roman" w:eastAsia="Times New Roman" w:hAnsi="Times New Roman"/>
          <w:i/>
          <w:lang w:eastAsia="x-none"/>
        </w:rPr>
      </w:pPr>
      <w:r w:rsidRPr="007F1B66">
        <w:rPr>
          <w:rFonts w:ascii="Times New Roman" w:hAnsi="Times New Roman"/>
          <w:b/>
          <w:i/>
          <w:u w:val="single"/>
          <w:lang w:eastAsia="sv-SE"/>
        </w:rPr>
        <w:t xml:space="preserve">Proposal </w:t>
      </w:r>
      <w:r>
        <w:rPr>
          <w:rFonts w:ascii="Times New Roman" w:hAnsi="Times New Roman"/>
          <w:b/>
          <w:i/>
          <w:u w:val="single"/>
          <w:lang w:eastAsia="sv-SE"/>
        </w:rPr>
        <w:t>1</w:t>
      </w:r>
      <w:r w:rsidRPr="007F1B66">
        <w:rPr>
          <w:rFonts w:ascii="Times New Roman" w:hAnsi="Times New Roman"/>
          <w:b/>
          <w:i/>
          <w:u w:val="single"/>
          <w:lang w:eastAsia="sv-SE"/>
        </w:rPr>
        <w:t>:</w:t>
      </w:r>
      <w:r w:rsidRPr="007F1B66">
        <w:rPr>
          <w:rFonts w:ascii="Times New Roman" w:hAnsi="Times New Roman"/>
          <w:b/>
          <w:i/>
          <w:lang w:eastAsia="sv-SE"/>
        </w:rPr>
        <w:t xml:space="preserve"> </w:t>
      </w:r>
      <w:r>
        <w:rPr>
          <w:rFonts w:ascii="Times New Roman" w:hAnsi="Times New Roman"/>
          <w:i/>
          <w:lang w:eastAsia="sv-SE"/>
        </w:rPr>
        <w:t>Support configuration of m</w:t>
      </w:r>
      <w:r w:rsidRPr="00CE3950">
        <w:rPr>
          <w:rFonts w:ascii="Times New Roman" w:hAnsi="Times New Roman"/>
          <w:i/>
          <w:lang w:eastAsia="sv-SE"/>
        </w:rPr>
        <w:t>ultiple offsets within an active configuration</w:t>
      </w:r>
      <w:r>
        <w:rPr>
          <w:rFonts w:ascii="Times New Roman" w:hAnsi="Times New Roman"/>
          <w:i/>
          <w:lang w:eastAsia="sv-SE"/>
        </w:rPr>
        <w:t xml:space="preserve"> i.e. Option 3</w:t>
      </w:r>
      <w:r w:rsidRPr="00B25C34">
        <w:rPr>
          <w:rFonts w:ascii="Times New Roman" w:eastAsia="Times New Roman" w:hAnsi="Times New Roman"/>
          <w:i/>
          <w:lang w:eastAsia="x-none"/>
        </w:rPr>
        <w:t>.</w:t>
      </w:r>
    </w:p>
    <w:p w14:paraId="3FC7CD66" w14:textId="59AB1989" w:rsidR="005770BF" w:rsidRPr="00B25177" w:rsidRDefault="005770BF" w:rsidP="00D113EC">
      <w:pPr>
        <w:spacing w:before="240" w:after="80"/>
        <w:rPr>
          <w:rFonts w:ascii="Times New Roman" w:eastAsia="Times New Roman" w:hAnsi="Times New Roman"/>
          <w:lang w:eastAsia="x-none"/>
        </w:rPr>
      </w:pPr>
      <w:r w:rsidRPr="00B25177">
        <w:rPr>
          <w:rFonts w:ascii="Times New Roman" w:hAnsi="Times New Roman"/>
          <w:b/>
          <w:i/>
          <w:u w:val="single"/>
        </w:rPr>
        <w:lastRenderedPageBreak/>
        <w:t xml:space="preserve">Proposal </w:t>
      </w:r>
      <w:r w:rsidR="003E6159">
        <w:rPr>
          <w:rFonts w:ascii="Times New Roman" w:hAnsi="Times New Roman"/>
          <w:b/>
          <w:i/>
          <w:u w:val="single"/>
        </w:rPr>
        <w:t>2</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Support multiple CG configuration</w:t>
      </w:r>
      <w:r w:rsidR="00616502">
        <w:rPr>
          <w:rFonts w:ascii="Times New Roman" w:hAnsi="Times New Roman"/>
          <w:i/>
        </w:rPr>
        <w:t>s</w:t>
      </w:r>
      <w:r>
        <w:rPr>
          <w:rFonts w:ascii="Times New Roman" w:hAnsi="Times New Roman"/>
          <w:i/>
        </w:rPr>
        <w:t xml:space="preserve"> with different transport block sizes at least for</w:t>
      </w:r>
      <w:r w:rsidR="00616502">
        <w:rPr>
          <w:rFonts w:ascii="Times New Roman" w:hAnsi="Times New Roman"/>
          <w:i/>
        </w:rPr>
        <w:t xml:space="preserve"> NR-U</w:t>
      </w:r>
      <w:r>
        <w:rPr>
          <w:rFonts w:ascii="Times New Roman" w:hAnsi="Times New Roman"/>
          <w:i/>
        </w:rPr>
        <w:t xml:space="preserve"> wideband operation</w:t>
      </w:r>
      <w:r w:rsidRPr="00B25177">
        <w:rPr>
          <w:rFonts w:ascii="Times New Roman" w:hAnsi="Times New Roman"/>
          <w:i/>
        </w:rPr>
        <w:t xml:space="preserve">. </w:t>
      </w:r>
      <w:r w:rsidRPr="00B25177">
        <w:rPr>
          <w:rFonts w:ascii="Times New Roman" w:eastAsia="Times New Roman" w:hAnsi="Times New Roman"/>
          <w:lang w:eastAsia="x-none"/>
        </w:rPr>
        <w:t xml:space="preserve">   </w:t>
      </w: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t>References</w:t>
      </w:r>
    </w:p>
    <w:p w14:paraId="61C2C558" w14:textId="0CDB4560" w:rsidR="00886C05" w:rsidRPr="00886C05" w:rsidRDefault="00886C05" w:rsidP="00886C05">
      <w:pPr>
        <w:pStyle w:val="Reference"/>
        <w:numPr>
          <w:ilvl w:val="0"/>
          <w:numId w:val="27"/>
        </w:numPr>
        <w:overflowPunct w:val="0"/>
        <w:autoSpaceDE w:val="0"/>
        <w:autoSpaceDN w:val="0"/>
        <w:adjustRightInd w:val="0"/>
        <w:spacing w:after="60" w:line="240" w:lineRule="auto"/>
        <w:jc w:val="both"/>
        <w:textAlignment w:val="baseline"/>
        <w:rPr>
          <w:rFonts w:ascii="Times New Roman" w:hAnsi="Times New Roman"/>
        </w:rPr>
      </w:pPr>
      <w:bookmarkStart w:id="4" w:name="_Ref7532324"/>
      <w:bookmarkStart w:id="5" w:name="_Ref513201801"/>
      <w:bookmarkStart w:id="6" w:name="_Ref174151459"/>
      <w:bookmarkStart w:id="7" w:name="_Ref189809556"/>
      <w:r w:rsidRPr="005172A2">
        <w:rPr>
          <w:rFonts w:ascii="Times New Roman" w:hAnsi="Times New Roman"/>
        </w:rPr>
        <w:t>3GPP TR 38.</w:t>
      </w:r>
      <w:r>
        <w:rPr>
          <w:rFonts w:ascii="Times New Roman" w:hAnsi="Times New Roman"/>
        </w:rPr>
        <w:t>214</w:t>
      </w:r>
      <w:r w:rsidRPr="005172A2">
        <w:rPr>
          <w:rFonts w:ascii="Times New Roman" w:hAnsi="Times New Roman"/>
        </w:rPr>
        <w:t xml:space="preserve"> “</w:t>
      </w:r>
      <w:r>
        <w:rPr>
          <w:rFonts w:ascii="Times New Roman" w:hAnsi="Times New Roman"/>
        </w:rPr>
        <w:t>Physical layer procedures for data</w:t>
      </w:r>
      <w:r w:rsidRPr="005172A2">
        <w:rPr>
          <w:rFonts w:ascii="Times New Roman" w:hAnsi="Times New Roman"/>
        </w:rPr>
        <w:t>”, V1</w:t>
      </w:r>
      <w:r>
        <w:rPr>
          <w:rFonts w:ascii="Times New Roman" w:hAnsi="Times New Roman"/>
        </w:rPr>
        <w:t>5</w:t>
      </w:r>
      <w:r w:rsidRPr="005172A2">
        <w:rPr>
          <w:rFonts w:ascii="Times New Roman" w:hAnsi="Times New Roman"/>
        </w:rPr>
        <w:t>.</w:t>
      </w:r>
      <w:r>
        <w:rPr>
          <w:rFonts w:ascii="Times New Roman" w:hAnsi="Times New Roman"/>
        </w:rPr>
        <w:t>3</w:t>
      </w:r>
      <w:r w:rsidRPr="005172A2">
        <w:rPr>
          <w:rFonts w:ascii="Times New Roman" w:hAnsi="Times New Roman"/>
        </w:rPr>
        <w:t>.0</w:t>
      </w:r>
      <w:bookmarkEnd w:id="4"/>
    </w:p>
    <w:p w14:paraId="37F55BA2" w14:textId="1B505E08" w:rsidR="005C5884" w:rsidRPr="0053459D" w:rsidRDefault="005C5884" w:rsidP="00CA4CE7">
      <w:pPr>
        <w:pStyle w:val="Reference"/>
        <w:numPr>
          <w:ilvl w:val="0"/>
          <w:numId w:val="27"/>
        </w:numPr>
        <w:overflowPunct w:val="0"/>
        <w:autoSpaceDE w:val="0"/>
        <w:autoSpaceDN w:val="0"/>
        <w:adjustRightInd w:val="0"/>
        <w:spacing w:line="240" w:lineRule="auto"/>
        <w:contextualSpacing/>
        <w:jc w:val="both"/>
        <w:textAlignment w:val="baseline"/>
        <w:rPr>
          <w:rFonts w:ascii="Times New Roman" w:hAnsi="Times New Roman"/>
        </w:rPr>
      </w:pPr>
      <w:bookmarkStart w:id="8" w:name="_Ref878078"/>
      <w:r w:rsidRPr="0053459D">
        <w:rPr>
          <w:rFonts w:ascii="Times New Roman" w:hAnsi="Times New Roman"/>
        </w:rPr>
        <w:t xml:space="preserve">Chairman’s Notes RAN1 </w:t>
      </w:r>
      <w:proofErr w:type="spellStart"/>
      <w:r w:rsidRPr="0053459D">
        <w:rPr>
          <w:rFonts w:ascii="Times New Roman" w:hAnsi="Times New Roman"/>
        </w:rPr>
        <w:t>AdHoc</w:t>
      </w:r>
      <w:proofErr w:type="spellEnd"/>
      <w:r w:rsidRPr="0053459D">
        <w:rPr>
          <w:rFonts w:ascii="Times New Roman" w:hAnsi="Times New Roman"/>
        </w:rPr>
        <w:t xml:space="preserve"> 1901, Taipei, Taiwan, </w:t>
      </w:r>
      <w:r w:rsidR="0053459D" w:rsidRPr="0053459D">
        <w:rPr>
          <w:rFonts w:ascii="Times New Roman" w:hAnsi="Times New Roman"/>
        </w:rPr>
        <w:t xml:space="preserve">January </w:t>
      </w:r>
      <w:r w:rsidRPr="0053459D">
        <w:rPr>
          <w:rFonts w:ascii="Times New Roman" w:hAnsi="Times New Roman"/>
        </w:rPr>
        <w:t>21</w:t>
      </w:r>
      <w:r w:rsidRPr="0053459D">
        <w:rPr>
          <w:rFonts w:ascii="Times New Roman" w:hAnsi="Times New Roman"/>
          <w:vertAlign w:val="superscript"/>
        </w:rPr>
        <w:t>st</w:t>
      </w:r>
      <w:r w:rsidRPr="0053459D">
        <w:rPr>
          <w:rFonts w:ascii="Times New Roman" w:hAnsi="Times New Roman"/>
        </w:rPr>
        <w:t xml:space="preserve"> – 25</w:t>
      </w:r>
      <w:r w:rsidRPr="0053459D">
        <w:rPr>
          <w:rFonts w:ascii="Times New Roman" w:hAnsi="Times New Roman"/>
          <w:vertAlign w:val="superscript"/>
        </w:rPr>
        <w:t>th</w:t>
      </w:r>
      <w:r w:rsidRPr="0053459D">
        <w:rPr>
          <w:rFonts w:ascii="Times New Roman" w:hAnsi="Times New Roman"/>
        </w:rPr>
        <w:t>, 2019</w:t>
      </w:r>
      <w:bookmarkEnd w:id="8"/>
    </w:p>
    <w:p w14:paraId="7A36943B" w14:textId="09EE909C" w:rsidR="00971FDC" w:rsidRPr="00971FDC" w:rsidRDefault="00971FDC" w:rsidP="00971FDC">
      <w:pPr>
        <w:pStyle w:val="Reference"/>
        <w:numPr>
          <w:ilvl w:val="0"/>
          <w:numId w:val="27"/>
        </w:numPr>
        <w:overflowPunct w:val="0"/>
        <w:autoSpaceDE w:val="0"/>
        <w:autoSpaceDN w:val="0"/>
        <w:adjustRightInd w:val="0"/>
        <w:spacing w:after="60" w:line="240" w:lineRule="auto"/>
        <w:jc w:val="both"/>
        <w:textAlignment w:val="baseline"/>
        <w:rPr>
          <w:rFonts w:ascii="Times New Roman" w:hAnsi="Times New Roman"/>
        </w:rPr>
      </w:pPr>
      <w:bookmarkStart w:id="9" w:name="_Ref490232774"/>
      <w:bookmarkStart w:id="10" w:name="_Ref490232798"/>
      <w:bookmarkStart w:id="11" w:name="_Ref520462121"/>
      <w:bookmarkStart w:id="12" w:name="_Ref521506944"/>
      <w:bookmarkStart w:id="13" w:name="_Ref528655388"/>
      <w:bookmarkStart w:id="14" w:name="_Ref4596411"/>
      <w:bookmarkEnd w:id="5"/>
      <w:bookmarkEnd w:id="6"/>
      <w:bookmarkEnd w:id="7"/>
      <w:r w:rsidRPr="005172A2">
        <w:rPr>
          <w:rFonts w:ascii="Times New Roman" w:hAnsi="Times New Roman"/>
        </w:rPr>
        <w:t>3GPP T</w:t>
      </w:r>
      <w:bookmarkEnd w:id="9"/>
      <w:bookmarkEnd w:id="10"/>
      <w:bookmarkEnd w:id="11"/>
      <w:bookmarkEnd w:id="12"/>
      <w:bookmarkEnd w:id="13"/>
      <w:r w:rsidRPr="005172A2">
        <w:rPr>
          <w:rFonts w:ascii="Times New Roman" w:hAnsi="Times New Roman"/>
        </w:rPr>
        <w:t>R 38.889 “Study on NR-based access to unlicensed spectrum”, V16.0.0</w:t>
      </w:r>
      <w:bookmarkEnd w:id="14"/>
    </w:p>
    <w:sectPr w:rsidR="00971FDC" w:rsidRPr="00971FD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C7C08" w14:textId="77777777" w:rsidR="00F3223A" w:rsidRDefault="00F3223A">
      <w:r>
        <w:separator/>
      </w:r>
    </w:p>
  </w:endnote>
  <w:endnote w:type="continuationSeparator" w:id="0">
    <w:p w14:paraId="373ACDD8" w14:textId="77777777" w:rsidR="00F3223A" w:rsidRDefault="00F3223A">
      <w:r>
        <w:continuationSeparator/>
      </w:r>
    </w:p>
  </w:endnote>
  <w:endnote w:type="continuationNotice" w:id="1">
    <w:p w14:paraId="6A2357D3" w14:textId="77777777" w:rsidR="00F3223A" w:rsidRDefault="00F32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F2480" w14:textId="77777777" w:rsidR="00F3223A" w:rsidRDefault="00F3223A">
      <w:r>
        <w:separator/>
      </w:r>
    </w:p>
  </w:footnote>
  <w:footnote w:type="continuationSeparator" w:id="0">
    <w:p w14:paraId="2F2287BD" w14:textId="77777777" w:rsidR="00F3223A" w:rsidRDefault="00F3223A">
      <w:r>
        <w:continuationSeparator/>
      </w:r>
    </w:p>
  </w:footnote>
  <w:footnote w:type="continuationNotice" w:id="1">
    <w:p w14:paraId="4E1C1E68" w14:textId="77777777" w:rsidR="00F3223A" w:rsidRDefault="00F322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7"/>
  </w:num>
  <w:num w:numId="4">
    <w:abstractNumId w:val="19"/>
  </w:num>
  <w:num w:numId="5">
    <w:abstractNumId w:val="12"/>
  </w:num>
  <w:num w:numId="6">
    <w:abstractNumId w:val="21"/>
  </w:num>
  <w:num w:numId="7">
    <w:abstractNumId w:val="26"/>
  </w:num>
  <w:num w:numId="8">
    <w:abstractNumId w:val="13"/>
  </w:num>
  <w:num w:numId="9">
    <w:abstractNumId w:val="35"/>
  </w:num>
  <w:num w:numId="10">
    <w:abstractNumId w:val="7"/>
  </w:num>
  <w:num w:numId="11">
    <w:abstractNumId w:val="1"/>
  </w:num>
  <w:num w:numId="12">
    <w:abstractNumId w:val="23"/>
  </w:num>
  <w:num w:numId="13">
    <w:abstractNumId w:val="33"/>
  </w:num>
  <w:num w:numId="14">
    <w:abstractNumId w:val="6"/>
  </w:num>
  <w:num w:numId="15">
    <w:abstractNumId w:val="0"/>
  </w:num>
  <w:num w:numId="16">
    <w:abstractNumId w:val="29"/>
  </w:num>
  <w:num w:numId="17">
    <w:abstractNumId w:val="25"/>
  </w:num>
  <w:num w:numId="18">
    <w:abstractNumId w:val="31"/>
  </w:num>
  <w:num w:numId="19">
    <w:abstractNumId w:val="5"/>
  </w:num>
  <w:num w:numId="20">
    <w:abstractNumId w:val="22"/>
  </w:num>
  <w:num w:numId="21">
    <w:abstractNumId w:val="34"/>
  </w:num>
  <w:num w:numId="22">
    <w:abstractNumId w:val="16"/>
  </w:num>
  <w:num w:numId="23">
    <w:abstractNumId w:val="2"/>
  </w:num>
  <w:num w:numId="24">
    <w:abstractNumId w:val="27"/>
  </w:num>
  <w:num w:numId="25">
    <w:abstractNumId w:val="20"/>
  </w:num>
  <w:num w:numId="26">
    <w:abstractNumId w:val="4"/>
  </w:num>
  <w:num w:numId="27">
    <w:abstractNumId w:val="15"/>
  </w:num>
  <w:num w:numId="28">
    <w:abstractNumId w:val="28"/>
  </w:num>
  <w:num w:numId="29">
    <w:abstractNumId w:val="30"/>
  </w:num>
  <w:num w:numId="30">
    <w:abstractNumId w:val="36"/>
  </w:num>
  <w:num w:numId="31">
    <w:abstractNumId w:val="10"/>
  </w:num>
  <w:num w:numId="32">
    <w:abstractNumId w:val="14"/>
  </w:num>
  <w:num w:numId="33">
    <w:abstractNumId w:val="3"/>
  </w:num>
  <w:num w:numId="34">
    <w:abstractNumId w:val="18"/>
  </w:num>
  <w:num w:numId="35">
    <w:abstractNumId w:val="8"/>
  </w:num>
  <w:num w:numId="36">
    <w:abstractNumId w:val="32"/>
  </w:num>
  <w:num w:numId="37">
    <w:abstractNumId w:val="9"/>
  </w:num>
  <w:num w:numId="38">
    <w:abstractNumId w:val="11"/>
  </w:num>
  <w:num w:numId="39">
    <w:abstractNumId w:val="0"/>
  </w:num>
  <w:num w:numId="4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022"/>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11E"/>
    <w:rsid w:val="00036BA1"/>
    <w:rsid w:val="000405A0"/>
    <w:rsid w:val="00040B78"/>
    <w:rsid w:val="00040E9D"/>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E22"/>
    <w:rsid w:val="00063AC3"/>
    <w:rsid w:val="00063EF3"/>
    <w:rsid w:val="000641AA"/>
    <w:rsid w:val="000645B8"/>
    <w:rsid w:val="0006487E"/>
    <w:rsid w:val="00065243"/>
    <w:rsid w:val="00065E1A"/>
    <w:rsid w:val="00065F7E"/>
    <w:rsid w:val="00067E6D"/>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364"/>
    <w:rsid w:val="000A447B"/>
    <w:rsid w:val="000A56F2"/>
    <w:rsid w:val="000A7DC3"/>
    <w:rsid w:val="000B0223"/>
    <w:rsid w:val="000B02A2"/>
    <w:rsid w:val="000B0640"/>
    <w:rsid w:val="000B0A01"/>
    <w:rsid w:val="000B254C"/>
    <w:rsid w:val="000B2719"/>
    <w:rsid w:val="000B3347"/>
    <w:rsid w:val="000B3516"/>
    <w:rsid w:val="000B3A8F"/>
    <w:rsid w:val="000B4024"/>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94"/>
    <w:rsid w:val="000C501B"/>
    <w:rsid w:val="000C50FA"/>
    <w:rsid w:val="000C64E6"/>
    <w:rsid w:val="000C6F9D"/>
    <w:rsid w:val="000D0D07"/>
    <w:rsid w:val="000D162D"/>
    <w:rsid w:val="000D2F63"/>
    <w:rsid w:val="000D3F75"/>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7D2"/>
    <w:rsid w:val="0011092E"/>
    <w:rsid w:val="00110A99"/>
    <w:rsid w:val="00110EBC"/>
    <w:rsid w:val="0011224B"/>
    <w:rsid w:val="00112DEF"/>
    <w:rsid w:val="00113CF4"/>
    <w:rsid w:val="00115027"/>
    <w:rsid w:val="001153EA"/>
    <w:rsid w:val="00115643"/>
    <w:rsid w:val="00116765"/>
    <w:rsid w:val="00116896"/>
    <w:rsid w:val="00116C54"/>
    <w:rsid w:val="0011747E"/>
    <w:rsid w:val="00117AE6"/>
    <w:rsid w:val="00117CEA"/>
    <w:rsid w:val="001217A1"/>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6CD3"/>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37F94"/>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420"/>
    <w:rsid w:val="001659C1"/>
    <w:rsid w:val="0016660C"/>
    <w:rsid w:val="001669BD"/>
    <w:rsid w:val="0016726A"/>
    <w:rsid w:val="001711A9"/>
    <w:rsid w:val="00171478"/>
    <w:rsid w:val="00171CC2"/>
    <w:rsid w:val="00171FAE"/>
    <w:rsid w:val="001721EC"/>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1A81"/>
    <w:rsid w:val="001921DE"/>
    <w:rsid w:val="001924F7"/>
    <w:rsid w:val="001927C8"/>
    <w:rsid w:val="00192B67"/>
    <w:rsid w:val="00192D14"/>
    <w:rsid w:val="0019341A"/>
    <w:rsid w:val="00193947"/>
    <w:rsid w:val="00193ABA"/>
    <w:rsid w:val="0019468F"/>
    <w:rsid w:val="00194E68"/>
    <w:rsid w:val="001965C4"/>
    <w:rsid w:val="001975F2"/>
    <w:rsid w:val="00197D56"/>
    <w:rsid w:val="00197DC6"/>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5B4"/>
    <w:rsid w:val="001B36D6"/>
    <w:rsid w:val="001B3C08"/>
    <w:rsid w:val="001B55A4"/>
    <w:rsid w:val="001B55FF"/>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1407"/>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FFD"/>
    <w:rsid w:val="00220600"/>
    <w:rsid w:val="00220819"/>
    <w:rsid w:val="00220EAB"/>
    <w:rsid w:val="00221404"/>
    <w:rsid w:val="002220FC"/>
    <w:rsid w:val="002221C0"/>
    <w:rsid w:val="002224DB"/>
    <w:rsid w:val="00223FCB"/>
    <w:rsid w:val="0022451F"/>
    <w:rsid w:val="002245DE"/>
    <w:rsid w:val="00224CC9"/>
    <w:rsid w:val="0022523C"/>
    <w:rsid w:val="002252C3"/>
    <w:rsid w:val="00225343"/>
    <w:rsid w:val="0022591B"/>
    <w:rsid w:val="00225C54"/>
    <w:rsid w:val="00226404"/>
    <w:rsid w:val="00226BE1"/>
    <w:rsid w:val="00226C12"/>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563"/>
    <w:rsid w:val="0028360D"/>
    <w:rsid w:val="002838A1"/>
    <w:rsid w:val="00283A0A"/>
    <w:rsid w:val="0028409E"/>
    <w:rsid w:val="0028487A"/>
    <w:rsid w:val="00284AA5"/>
    <w:rsid w:val="002850AC"/>
    <w:rsid w:val="00285FD7"/>
    <w:rsid w:val="0028606E"/>
    <w:rsid w:val="00286560"/>
    <w:rsid w:val="00286ACD"/>
    <w:rsid w:val="00286BFC"/>
    <w:rsid w:val="002871CF"/>
    <w:rsid w:val="00287775"/>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1733"/>
    <w:rsid w:val="002A1D4E"/>
    <w:rsid w:val="002A1F3F"/>
    <w:rsid w:val="002A2107"/>
    <w:rsid w:val="002A2869"/>
    <w:rsid w:val="002A2B92"/>
    <w:rsid w:val="002A30D1"/>
    <w:rsid w:val="002A3257"/>
    <w:rsid w:val="002A37EE"/>
    <w:rsid w:val="002A3D14"/>
    <w:rsid w:val="002A3FC3"/>
    <w:rsid w:val="002A4063"/>
    <w:rsid w:val="002A4C62"/>
    <w:rsid w:val="002A4CC1"/>
    <w:rsid w:val="002A5F35"/>
    <w:rsid w:val="002A6158"/>
    <w:rsid w:val="002A69DE"/>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31"/>
    <w:rsid w:val="002D5255"/>
    <w:rsid w:val="002D5933"/>
    <w:rsid w:val="002D5BFA"/>
    <w:rsid w:val="002D6218"/>
    <w:rsid w:val="002D6B9B"/>
    <w:rsid w:val="002D6E41"/>
    <w:rsid w:val="002D7637"/>
    <w:rsid w:val="002E0B37"/>
    <w:rsid w:val="002E0B70"/>
    <w:rsid w:val="002E0BEF"/>
    <w:rsid w:val="002E17F2"/>
    <w:rsid w:val="002E1D24"/>
    <w:rsid w:val="002E1E42"/>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6B1"/>
    <w:rsid w:val="002F4AE1"/>
    <w:rsid w:val="002F5609"/>
    <w:rsid w:val="002F585B"/>
    <w:rsid w:val="002F5934"/>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1FD"/>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B48"/>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48C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200"/>
    <w:rsid w:val="003C733E"/>
    <w:rsid w:val="003C7806"/>
    <w:rsid w:val="003D0D24"/>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4B2"/>
    <w:rsid w:val="003E46C7"/>
    <w:rsid w:val="003E4789"/>
    <w:rsid w:val="003E517D"/>
    <w:rsid w:val="003E55E4"/>
    <w:rsid w:val="003E5B3A"/>
    <w:rsid w:val="003E6159"/>
    <w:rsid w:val="003E64AD"/>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26F"/>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0F1F"/>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2A5"/>
    <w:rsid w:val="00426910"/>
    <w:rsid w:val="00426A23"/>
    <w:rsid w:val="00426ADD"/>
    <w:rsid w:val="00427248"/>
    <w:rsid w:val="00427772"/>
    <w:rsid w:val="004319AA"/>
    <w:rsid w:val="00431A9F"/>
    <w:rsid w:val="004328D6"/>
    <w:rsid w:val="0043299F"/>
    <w:rsid w:val="00432F94"/>
    <w:rsid w:val="00433752"/>
    <w:rsid w:val="004339FB"/>
    <w:rsid w:val="00433CB2"/>
    <w:rsid w:val="004345C8"/>
    <w:rsid w:val="0043473D"/>
    <w:rsid w:val="00434E58"/>
    <w:rsid w:val="00434ED0"/>
    <w:rsid w:val="00437447"/>
    <w:rsid w:val="00437EFD"/>
    <w:rsid w:val="00440C67"/>
    <w:rsid w:val="004410B9"/>
    <w:rsid w:val="00441829"/>
    <w:rsid w:val="00441A92"/>
    <w:rsid w:val="0044233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B9E"/>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AA"/>
    <w:rsid w:val="004A4A51"/>
    <w:rsid w:val="004A5256"/>
    <w:rsid w:val="004A574C"/>
    <w:rsid w:val="004A614C"/>
    <w:rsid w:val="004A74D7"/>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165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59D"/>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D43"/>
    <w:rsid w:val="00564FBF"/>
    <w:rsid w:val="00565DED"/>
    <w:rsid w:val="00566557"/>
    <w:rsid w:val="005666FA"/>
    <w:rsid w:val="00566D0D"/>
    <w:rsid w:val="00566EC0"/>
    <w:rsid w:val="0056778C"/>
    <w:rsid w:val="00567EE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BF"/>
    <w:rsid w:val="0057762F"/>
    <w:rsid w:val="0058172D"/>
    <w:rsid w:val="005817C9"/>
    <w:rsid w:val="00582561"/>
    <w:rsid w:val="00582809"/>
    <w:rsid w:val="00583F8C"/>
    <w:rsid w:val="005844D3"/>
    <w:rsid w:val="00585A0E"/>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934"/>
    <w:rsid w:val="00596E6C"/>
    <w:rsid w:val="0059779B"/>
    <w:rsid w:val="00597B77"/>
    <w:rsid w:val="005A04F4"/>
    <w:rsid w:val="005A0771"/>
    <w:rsid w:val="005A08A7"/>
    <w:rsid w:val="005A0942"/>
    <w:rsid w:val="005A0DAA"/>
    <w:rsid w:val="005A10ED"/>
    <w:rsid w:val="005A1AB5"/>
    <w:rsid w:val="005A1BCB"/>
    <w:rsid w:val="005A209A"/>
    <w:rsid w:val="005A23C8"/>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1867"/>
    <w:rsid w:val="005C2555"/>
    <w:rsid w:val="005C2834"/>
    <w:rsid w:val="005C32EB"/>
    <w:rsid w:val="005C37F3"/>
    <w:rsid w:val="005C42CB"/>
    <w:rsid w:val="005C433B"/>
    <w:rsid w:val="005C5884"/>
    <w:rsid w:val="005C61AC"/>
    <w:rsid w:val="005C6328"/>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2B6"/>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502"/>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703"/>
    <w:rsid w:val="00633C5D"/>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3D"/>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652"/>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51"/>
    <w:rsid w:val="006801CA"/>
    <w:rsid w:val="00680FB1"/>
    <w:rsid w:val="00681003"/>
    <w:rsid w:val="006812CA"/>
    <w:rsid w:val="00681324"/>
    <w:rsid w:val="006817C9"/>
    <w:rsid w:val="00682130"/>
    <w:rsid w:val="00682919"/>
    <w:rsid w:val="006830A2"/>
    <w:rsid w:val="00683A3B"/>
    <w:rsid w:val="00684179"/>
    <w:rsid w:val="00684721"/>
    <w:rsid w:val="00684C61"/>
    <w:rsid w:val="00685B0D"/>
    <w:rsid w:val="00685EAF"/>
    <w:rsid w:val="00685F6F"/>
    <w:rsid w:val="0068608B"/>
    <w:rsid w:val="006867A6"/>
    <w:rsid w:val="00686917"/>
    <w:rsid w:val="0068704A"/>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49"/>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5BC"/>
    <w:rsid w:val="006D1948"/>
    <w:rsid w:val="006D305F"/>
    <w:rsid w:val="006D351A"/>
    <w:rsid w:val="006D4C5B"/>
    <w:rsid w:val="006D519A"/>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07A"/>
    <w:rsid w:val="007445A0"/>
    <w:rsid w:val="007451E7"/>
    <w:rsid w:val="0074524B"/>
    <w:rsid w:val="00746608"/>
    <w:rsid w:val="00746CE2"/>
    <w:rsid w:val="00746EAC"/>
    <w:rsid w:val="007471D5"/>
    <w:rsid w:val="007474A3"/>
    <w:rsid w:val="007475C7"/>
    <w:rsid w:val="00747D8B"/>
    <w:rsid w:val="00751228"/>
    <w:rsid w:val="00751579"/>
    <w:rsid w:val="007521CF"/>
    <w:rsid w:val="00752C50"/>
    <w:rsid w:val="007540AD"/>
    <w:rsid w:val="007543CB"/>
    <w:rsid w:val="00755EC7"/>
    <w:rsid w:val="00756F2A"/>
    <w:rsid w:val="007571E1"/>
    <w:rsid w:val="007575D7"/>
    <w:rsid w:val="00757F5E"/>
    <w:rsid w:val="007602E4"/>
    <w:rsid w:val="007604B2"/>
    <w:rsid w:val="00760C05"/>
    <w:rsid w:val="007619D7"/>
    <w:rsid w:val="007623FB"/>
    <w:rsid w:val="007638F4"/>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7735C"/>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0661"/>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115"/>
    <w:rsid w:val="007A43A6"/>
    <w:rsid w:val="007A58A6"/>
    <w:rsid w:val="007A5EED"/>
    <w:rsid w:val="007A61D2"/>
    <w:rsid w:val="007A6261"/>
    <w:rsid w:val="007A6495"/>
    <w:rsid w:val="007A6F2F"/>
    <w:rsid w:val="007A7053"/>
    <w:rsid w:val="007B1FE6"/>
    <w:rsid w:val="007B29DB"/>
    <w:rsid w:val="007B3D2D"/>
    <w:rsid w:val="007B437F"/>
    <w:rsid w:val="007B485F"/>
    <w:rsid w:val="007B50AE"/>
    <w:rsid w:val="007B51DF"/>
    <w:rsid w:val="007B55A9"/>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71A"/>
    <w:rsid w:val="007D1E22"/>
    <w:rsid w:val="007D20A2"/>
    <w:rsid w:val="007D261C"/>
    <w:rsid w:val="007D28AC"/>
    <w:rsid w:val="007D5247"/>
    <w:rsid w:val="007D5809"/>
    <w:rsid w:val="007D5901"/>
    <w:rsid w:val="007D6354"/>
    <w:rsid w:val="007D65F7"/>
    <w:rsid w:val="007D6C7C"/>
    <w:rsid w:val="007D720D"/>
    <w:rsid w:val="007D7526"/>
    <w:rsid w:val="007D75AA"/>
    <w:rsid w:val="007E16A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B66"/>
    <w:rsid w:val="007F1FEA"/>
    <w:rsid w:val="007F2363"/>
    <w:rsid w:val="007F3F4A"/>
    <w:rsid w:val="007F4904"/>
    <w:rsid w:val="007F5988"/>
    <w:rsid w:val="007F7F41"/>
    <w:rsid w:val="0080009E"/>
    <w:rsid w:val="0080079E"/>
    <w:rsid w:val="008008A2"/>
    <w:rsid w:val="00800A4C"/>
    <w:rsid w:val="00801562"/>
    <w:rsid w:val="0080187F"/>
    <w:rsid w:val="00801CC4"/>
    <w:rsid w:val="00801D5B"/>
    <w:rsid w:val="0080253D"/>
    <w:rsid w:val="00802DEB"/>
    <w:rsid w:val="0080325D"/>
    <w:rsid w:val="00803546"/>
    <w:rsid w:val="008036C5"/>
    <w:rsid w:val="00803FAE"/>
    <w:rsid w:val="00805143"/>
    <w:rsid w:val="008052C1"/>
    <w:rsid w:val="00805590"/>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614"/>
    <w:rsid w:val="00817196"/>
    <w:rsid w:val="0081757C"/>
    <w:rsid w:val="008203A4"/>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61FE"/>
    <w:rsid w:val="008376AC"/>
    <w:rsid w:val="0083778B"/>
    <w:rsid w:val="00840F75"/>
    <w:rsid w:val="00841446"/>
    <w:rsid w:val="008420F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55"/>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8F9"/>
    <w:rsid w:val="00873921"/>
    <w:rsid w:val="008739E4"/>
    <w:rsid w:val="00874312"/>
    <w:rsid w:val="0087437C"/>
    <w:rsid w:val="008743D3"/>
    <w:rsid w:val="008759A0"/>
    <w:rsid w:val="00875CD7"/>
    <w:rsid w:val="00876329"/>
    <w:rsid w:val="00876B4D"/>
    <w:rsid w:val="00876C18"/>
    <w:rsid w:val="00877943"/>
    <w:rsid w:val="00877F18"/>
    <w:rsid w:val="00880563"/>
    <w:rsid w:val="00880FCF"/>
    <w:rsid w:val="00881595"/>
    <w:rsid w:val="00881C61"/>
    <w:rsid w:val="00881CDD"/>
    <w:rsid w:val="00882349"/>
    <w:rsid w:val="00883005"/>
    <w:rsid w:val="008846AC"/>
    <w:rsid w:val="008848F9"/>
    <w:rsid w:val="00886C05"/>
    <w:rsid w:val="00886D00"/>
    <w:rsid w:val="00886D44"/>
    <w:rsid w:val="00886F61"/>
    <w:rsid w:val="00887B43"/>
    <w:rsid w:val="008907CA"/>
    <w:rsid w:val="00891245"/>
    <w:rsid w:val="008913FE"/>
    <w:rsid w:val="00891DA1"/>
    <w:rsid w:val="00892229"/>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A7DDC"/>
    <w:rsid w:val="008B0483"/>
    <w:rsid w:val="008B0CA2"/>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A69"/>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8B0"/>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19CE"/>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6C0"/>
    <w:rsid w:val="009317CB"/>
    <w:rsid w:val="00931BD9"/>
    <w:rsid w:val="00932130"/>
    <w:rsid w:val="00932952"/>
    <w:rsid w:val="0093308B"/>
    <w:rsid w:val="009332AE"/>
    <w:rsid w:val="00933367"/>
    <w:rsid w:val="00933E80"/>
    <w:rsid w:val="00934396"/>
    <w:rsid w:val="009349BB"/>
    <w:rsid w:val="00935A7F"/>
    <w:rsid w:val="00936353"/>
    <w:rsid w:val="00936CD7"/>
    <w:rsid w:val="00937F3C"/>
    <w:rsid w:val="00940C00"/>
    <w:rsid w:val="00941636"/>
    <w:rsid w:val="00942743"/>
    <w:rsid w:val="00942D57"/>
    <w:rsid w:val="009433F1"/>
    <w:rsid w:val="009436AF"/>
    <w:rsid w:val="00943742"/>
    <w:rsid w:val="00943A35"/>
    <w:rsid w:val="0094403B"/>
    <w:rsid w:val="00944A5E"/>
    <w:rsid w:val="0094503B"/>
    <w:rsid w:val="009454C0"/>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07"/>
    <w:rsid w:val="00953D47"/>
    <w:rsid w:val="00954090"/>
    <w:rsid w:val="00954175"/>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1FDC"/>
    <w:rsid w:val="00972109"/>
    <w:rsid w:val="009727F4"/>
    <w:rsid w:val="00972E1B"/>
    <w:rsid w:val="00974A18"/>
    <w:rsid w:val="00974C50"/>
    <w:rsid w:val="00974EC7"/>
    <w:rsid w:val="00975D06"/>
    <w:rsid w:val="00976949"/>
    <w:rsid w:val="00976B34"/>
    <w:rsid w:val="00976D35"/>
    <w:rsid w:val="00977A89"/>
    <w:rsid w:val="00977F6E"/>
    <w:rsid w:val="00980477"/>
    <w:rsid w:val="0098062F"/>
    <w:rsid w:val="009817BF"/>
    <w:rsid w:val="009820F4"/>
    <w:rsid w:val="00983521"/>
    <w:rsid w:val="009835A1"/>
    <w:rsid w:val="00983815"/>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B2F"/>
    <w:rsid w:val="00992C14"/>
    <w:rsid w:val="00992CDF"/>
    <w:rsid w:val="009930B1"/>
    <w:rsid w:val="00993321"/>
    <w:rsid w:val="00993D8D"/>
    <w:rsid w:val="00994309"/>
    <w:rsid w:val="00994B02"/>
    <w:rsid w:val="00994DCA"/>
    <w:rsid w:val="009955D8"/>
    <w:rsid w:val="00995692"/>
    <w:rsid w:val="00995B06"/>
    <w:rsid w:val="0099603E"/>
    <w:rsid w:val="009965BD"/>
    <w:rsid w:val="00996BDC"/>
    <w:rsid w:val="009970DD"/>
    <w:rsid w:val="009A005D"/>
    <w:rsid w:val="009A06DE"/>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55F"/>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0064"/>
    <w:rsid w:val="009D111B"/>
    <w:rsid w:val="009D1829"/>
    <w:rsid w:val="009D2044"/>
    <w:rsid w:val="009D2ACB"/>
    <w:rsid w:val="009D34E4"/>
    <w:rsid w:val="009D35FA"/>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062"/>
    <w:rsid w:val="009E35DB"/>
    <w:rsid w:val="009E3889"/>
    <w:rsid w:val="009E4004"/>
    <w:rsid w:val="009E4559"/>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630"/>
    <w:rsid w:val="00A00CBA"/>
    <w:rsid w:val="00A0112A"/>
    <w:rsid w:val="00A021CA"/>
    <w:rsid w:val="00A02D6D"/>
    <w:rsid w:val="00A0351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C84"/>
    <w:rsid w:val="00A35160"/>
    <w:rsid w:val="00A35469"/>
    <w:rsid w:val="00A35D03"/>
    <w:rsid w:val="00A36297"/>
    <w:rsid w:val="00A36EAD"/>
    <w:rsid w:val="00A3755F"/>
    <w:rsid w:val="00A37E7B"/>
    <w:rsid w:val="00A408D4"/>
    <w:rsid w:val="00A40E1E"/>
    <w:rsid w:val="00A4157D"/>
    <w:rsid w:val="00A419C2"/>
    <w:rsid w:val="00A41E2B"/>
    <w:rsid w:val="00A42250"/>
    <w:rsid w:val="00A4252A"/>
    <w:rsid w:val="00A4264A"/>
    <w:rsid w:val="00A43013"/>
    <w:rsid w:val="00A4318D"/>
    <w:rsid w:val="00A433B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4A5"/>
    <w:rsid w:val="00A56674"/>
    <w:rsid w:val="00A579B7"/>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2C6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8B4"/>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0ACA"/>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130"/>
    <w:rsid w:val="00AE5783"/>
    <w:rsid w:val="00AE67DF"/>
    <w:rsid w:val="00AE71F0"/>
    <w:rsid w:val="00AE7707"/>
    <w:rsid w:val="00AF19BB"/>
    <w:rsid w:val="00AF1C5D"/>
    <w:rsid w:val="00AF1E22"/>
    <w:rsid w:val="00AF271A"/>
    <w:rsid w:val="00AF3219"/>
    <w:rsid w:val="00AF3E5B"/>
    <w:rsid w:val="00AF42D7"/>
    <w:rsid w:val="00AF474B"/>
    <w:rsid w:val="00AF4AFF"/>
    <w:rsid w:val="00AF643F"/>
    <w:rsid w:val="00AF6DA0"/>
    <w:rsid w:val="00B006FE"/>
    <w:rsid w:val="00B007CB"/>
    <w:rsid w:val="00B00A65"/>
    <w:rsid w:val="00B026F2"/>
    <w:rsid w:val="00B02AA9"/>
    <w:rsid w:val="00B02D93"/>
    <w:rsid w:val="00B02FA3"/>
    <w:rsid w:val="00B03281"/>
    <w:rsid w:val="00B05084"/>
    <w:rsid w:val="00B10EEB"/>
    <w:rsid w:val="00B11379"/>
    <w:rsid w:val="00B1177A"/>
    <w:rsid w:val="00B11D83"/>
    <w:rsid w:val="00B12447"/>
    <w:rsid w:val="00B1314A"/>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177"/>
    <w:rsid w:val="00B25A7A"/>
    <w:rsid w:val="00B25C34"/>
    <w:rsid w:val="00B25C41"/>
    <w:rsid w:val="00B25EF7"/>
    <w:rsid w:val="00B263DB"/>
    <w:rsid w:val="00B26C1E"/>
    <w:rsid w:val="00B2763F"/>
    <w:rsid w:val="00B27AAC"/>
    <w:rsid w:val="00B27EF6"/>
    <w:rsid w:val="00B30016"/>
    <w:rsid w:val="00B30309"/>
    <w:rsid w:val="00B30462"/>
    <w:rsid w:val="00B30744"/>
    <w:rsid w:val="00B30887"/>
    <w:rsid w:val="00B30929"/>
    <w:rsid w:val="00B30D68"/>
    <w:rsid w:val="00B311EC"/>
    <w:rsid w:val="00B318DF"/>
    <w:rsid w:val="00B31A5E"/>
    <w:rsid w:val="00B32210"/>
    <w:rsid w:val="00B3262E"/>
    <w:rsid w:val="00B32BC1"/>
    <w:rsid w:val="00B32DC5"/>
    <w:rsid w:val="00B337BC"/>
    <w:rsid w:val="00B34356"/>
    <w:rsid w:val="00B34A46"/>
    <w:rsid w:val="00B35997"/>
    <w:rsid w:val="00B36F25"/>
    <w:rsid w:val="00B36F3A"/>
    <w:rsid w:val="00B372AA"/>
    <w:rsid w:val="00B40445"/>
    <w:rsid w:val="00B41888"/>
    <w:rsid w:val="00B44A42"/>
    <w:rsid w:val="00B44B37"/>
    <w:rsid w:val="00B45A52"/>
    <w:rsid w:val="00B46175"/>
    <w:rsid w:val="00B467C8"/>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7C"/>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C85"/>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60DC"/>
    <w:rsid w:val="00BC74D1"/>
    <w:rsid w:val="00BD0073"/>
    <w:rsid w:val="00BD242C"/>
    <w:rsid w:val="00BD417B"/>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77E"/>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6007"/>
    <w:rsid w:val="00C26B81"/>
    <w:rsid w:val="00C279B5"/>
    <w:rsid w:val="00C27C45"/>
    <w:rsid w:val="00C3137E"/>
    <w:rsid w:val="00C31BA5"/>
    <w:rsid w:val="00C31D66"/>
    <w:rsid w:val="00C32FA7"/>
    <w:rsid w:val="00C331F5"/>
    <w:rsid w:val="00C335AA"/>
    <w:rsid w:val="00C34011"/>
    <w:rsid w:val="00C3443D"/>
    <w:rsid w:val="00C34465"/>
    <w:rsid w:val="00C348D9"/>
    <w:rsid w:val="00C34D28"/>
    <w:rsid w:val="00C34D4F"/>
    <w:rsid w:val="00C34E2A"/>
    <w:rsid w:val="00C34EA1"/>
    <w:rsid w:val="00C35901"/>
    <w:rsid w:val="00C35AAF"/>
    <w:rsid w:val="00C35C6F"/>
    <w:rsid w:val="00C35D71"/>
    <w:rsid w:val="00C36539"/>
    <w:rsid w:val="00C3719D"/>
    <w:rsid w:val="00C375B4"/>
    <w:rsid w:val="00C4082F"/>
    <w:rsid w:val="00C41535"/>
    <w:rsid w:val="00C41EB7"/>
    <w:rsid w:val="00C422B9"/>
    <w:rsid w:val="00C43A6C"/>
    <w:rsid w:val="00C43FCC"/>
    <w:rsid w:val="00C44972"/>
    <w:rsid w:val="00C45739"/>
    <w:rsid w:val="00C45F08"/>
    <w:rsid w:val="00C46B7B"/>
    <w:rsid w:val="00C500B5"/>
    <w:rsid w:val="00C5010D"/>
    <w:rsid w:val="00C5097D"/>
    <w:rsid w:val="00C510B3"/>
    <w:rsid w:val="00C51217"/>
    <w:rsid w:val="00C5269D"/>
    <w:rsid w:val="00C52B72"/>
    <w:rsid w:val="00C537C2"/>
    <w:rsid w:val="00C53AD2"/>
    <w:rsid w:val="00C53FA7"/>
    <w:rsid w:val="00C54995"/>
    <w:rsid w:val="00C54D41"/>
    <w:rsid w:val="00C55464"/>
    <w:rsid w:val="00C55D80"/>
    <w:rsid w:val="00C55E1C"/>
    <w:rsid w:val="00C57E2F"/>
    <w:rsid w:val="00C60783"/>
    <w:rsid w:val="00C610A6"/>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5F31"/>
    <w:rsid w:val="00C66472"/>
    <w:rsid w:val="00C668F7"/>
    <w:rsid w:val="00C6692D"/>
    <w:rsid w:val="00C671CA"/>
    <w:rsid w:val="00C67D98"/>
    <w:rsid w:val="00C70697"/>
    <w:rsid w:val="00C70D2F"/>
    <w:rsid w:val="00C728F3"/>
    <w:rsid w:val="00C72EF4"/>
    <w:rsid w:val="00C7371D"/>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3E7C"/>
    <w:rsid w:val="00C842F3"/>
    <w:rsid w:val="00C84C4B"/>
    <w:rsid w:val="00C8576E"/>
    <w:rsid w:val="00C857B3"/>
    <w:rsid w:val="00C85DC0"/>
    <w:rsid w:val="00C860EE"/>
    <w:rsid w:val="00C86CFF"/>
    <w:rsid w:val="00C8761B"/>
    <w:rsid w:val="00C87AD6"/>
    <w:rsid w:val="00C87B8F"/>
    <w:rsid w:val="00C9027A"/>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ED1"/>
    <w:rsid w:val="00CE3950"/>
    <w:rsid w:val="00CE4A12"/>
    <w:rsid w:val="00CE4B16"/>
    <w:rsid w:val="00CE59DC"/>
    <w:rsid w:val="00CE5B18"/>
    <w:rsid w:val="00CE5EBF"/>
    <w:rsid w:val="00CE7561"/>
    <w:rsid w:val="00CE75E3"/>
    <w:rsid w:val="00CF07BD"/>
    <w:rsid w:val="00CF0924"/>
    <w:rsid w:val="00CF0C35"/>
    <w:rsid w:val="00CF11F6"/>
    <w:rsid w:val="00CF1250"/>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350B"/>
    <w:rsid w:val="00D04EAA"/>
    <w:rsid w:val="00D05A48"/>
    <w:rsid w:val="00D0634C"/>
    <w:rsid w:val="00D06B7E"/>
    <w:rsid w:val="00D06D04"/>
    <w:rsid w:val="00D07567"/>
    <w:rsid w:val="00D07C8C"/>
    <w:rsid w:val="00D10249"/>
    <w:rsid w:val="00D10659"/>
    <w:rsid w:val="00D113EC"/>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013"/>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3FE9"/>
    <w:rsid w:val="00D440F8"/>
    <w:rsid w:val="00D4526B"/>
    <w:rsid w:val="00D47486"/>
    <w:rsid w:val="00D47DFC"/>
    <w:rsid w:val="00D5019F"/>
    <w:rsid w:val="00D50B5C"/>
    <w:rsid w:val="00D50E90"/>
    <w:rsid w:val="00D5198F"/>
    <w:rsid w:val="00D52010"/>
    <w:rsid w:val="00D52236"/>
    <w:rsid w:val="00D5274F"/>
    <w:rsid w:val="00D53014"/>
    <w:rsid w:val="00D532C3"/>
    <w:rsid w:val="00D53348"/>
    <w:rsid w:val="00D53494"/>
    <w:rsid w:val="00D53636"/>
    <w:rsid w:val="00D53EA6"/>
    <w:rsid w:val="00D53F4C"/>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5FD8"/>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BDA"/>
    <w:rsid w:val="00D81017"/>
    <w:rsid w:val="00D822C6"/>
    <w:rsid w:val="00D823C6"/>
    <w:rsid w:val="00D83480"/>
    <w:rsid w:val="00D83497"/>
    <w:rsid w:val="00D83750"/>
    <w:rsid w:val="00D84E2F"/>
    <w:rsid w:val="00D85D70"/>
    <w:rsid w:val="00D86FB6"/>
    <w:rsid w:val="00D871CE"/>
    <w:rsid w:val="00D87270"/>
    <w:rsid w:val="00D91078"/>
    <w:rsid w:val="00D9127D"/>
    <w:rsid w:val="00D9196D"/>
    <w:rsid w:val="00D91E60"/>
    <w:rsid w:val="00D92036"/>
    <w:rsid w:val="00D92982"/>
    <w:rsid w:val="00D9383B"/>
    <w:rsid w:val="00D940D5"/>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489F"/>
    <w:rsid w:val="00DB50C5"/>
    <w:rsid w:val="00DB59AD"/>
    <w:rsid w:val="00DB6054"/>
    <w:rsid w:val="00DB6E10"/>
    <w:rsid w:val="00DB6FD5"/>
    <w:rsid w:val="00DC0BB6"/>
    <w:rsid w:val="00DC112E"/>
    <w:rsid w:val="00DC2588"/>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5BB4"/>
    <w:rsid w:val="00DD6064"/>
    <w:rsid w:val="00DD698D"/>
    <w:rsid w:val="00DD72E3"/>
    <w:rsid w:val="00DD7666"/>
    <w:rsid w:val="00DD781B"/>
    <w:rsid w:val="00DD7E75"/>
    <w:rsid w:val="00DE03B9"/>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ACF"/>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763"/>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0D1B"/>
    <w:rsid w:val="00E410E5"/>
    <w:rsid w:val="00E4159D"/>
    <w:rsid w:val="00E416BE"/>
    <w:rsid w:val="00E417CB"/>
    <w:rsid w:val="00E419BA"/>
    <w:rsid w:val="00E41B61"/>
    <w:rsid w:val="00E421D0"/>
    <w:rsid w:val="00E422F7"/>
    <w:rsid w:val="00E4266E"/>
    <w:rsid w:val="00E427F9"/>
    <w:rsid w:val="00E43595"/>
    <w:rsid w:val="00E446F1"/>
    <w:rsid w:val="00E44802"/>
    <w:rsid w:val="00E4545A"/>
    <w:rsid w:val="00E46886"/>
    <w:rsid w:val="00E47A85"/>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1A1"/>
    <w:rsid w:val="00EA0829"/>
    <w:rsid w:val="00EA0BDF"/>
    <w:rsid w:val="00EA162D"/>
    <w:rsid w:val="00EA1B58"/>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BF"/>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1FCA"/>
    <w:rsid w:val="00EE280C"/>
    <w:rsid w:val="00EE28F5"/>
    <w:rsid w:val="00EE35AB"/>
    <w:rsid w:val="00EE6B5A"/>
    <w:rsid w:val="00EE7CE1"/>
    <w:rsid w:val="00EF00FF"/>
    <w:rsid w:val="00EF1510"/>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287"/>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946"/>
    <w:rsid w:val="00F151AF"/>
    <w:rsid w:val="00F15491"/>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299"/>
    <w:rsid w:val="00F276AD"/>
    <w:rsid w:val="00F27994"/>
    <w:rsid w:val="00F27FAF"/>
    <w:rsid w:val="00F30648"/>
    <w:rsid w:val="00F30828"/>
    <w:rsid w:val="00F313D6"/>
    <w:rsid w:val="00F31EE4"/>
    <w:rsid w:val="00F32194"/>
    <w:rsid w:val="00F3223A"/>
    <w:rsid w:val="00F33417"/>
    <w:rsid w:val="00F3387A"/>
    <w:rsid w:val="00F34480"/>
    <w:rsid w:val="00F34B14"/>
    <w:rsid w:val="00F34EDE"/>
    <w:rsid w:val="00F351B8"/>
    <w:rsid w:val="00F35D41"/>
    <w:rsid w:val="00F35DDC"/>
    <w:rsid w:val="00F35F56"/>
    <w:rsid w:val="00F36E1A"/>
    <w:rsid w:val="00F376AF"/>
    <w:rsid w:val="00F3773E"/>
    <w:rsid w:val="00F40DCC"/>
    <w:rsid w:val="00F41114"/>
    <w:rsid w:val="00F411BE"/>
    <w:rsid w:val="00F413CC"/>
    <w:rsid w:val="00F434C6"/>
    <w:rsid w:val="00F43D4A"/>
    <w:rsid w:val="00F43F65"/>
    <w:rsid w:val="00F443F8"/>
    <w:rsid w:val="00F457DA"/>
    <w:rsid w:val="00F468C8"/>
    <w:rsid w:val="00F4766C"/>
    <w:rsid w:val="00F477F2"/>
    <w:rsid w:val="00F47BDD"/>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0F1"/>
    <w:rsid w:val="00F570BF"/>
    <w:rsid w:val="00F57485"/>
    <w:rsid w:val="00F57752"/>
    <w:rsid w:val="00F607C5"/>
    <w:rsid w:val="00F60DEA"/>
    <w:rsid w:val="00F61363"/>
    <w:rsid w:val="00F61632"/>
    <w:rsid w:val="00F61E8D"/>
    <w:rsid w:val="00F62ABC"/>
    <w:rsid w:val="00F6302A"/>
    <w:rsid w:val="00F63838"/>
    <w:rsid w:val="00F643D1"/>
    <w:rsid w:val="00F64C2B"/>
    <w:rsid w:val="00F64DC0"/>
    <w:rsid w:val="00F651BE"/>
    <w:rsid w:val="00F65F27"/>
    <w:rsid w:val="00F65FE6"/>
    <w:rsid w:val="00F67E37"/>
    <w:rsid w:val="00F67F53"/>
    <w:rsid w:val="00F70104"/>
    <w:rsid w:val="00F703BE"/>
    <w:rsid w:val="00F71F69"/>
    <w:rsid w:val="00F72B72"/>
    <w:rsid w:val="00F72B83"/>
    <w:rsid w:val="00F73595"/>
    <w:rsid w:val="00F745E4"/>
    <w:rsid w:val="00F74BB9"/>
    <w:rsid w:val="00F75582"/>
    <w:rsid w:val="00F755A8"/>
    <w:rsid w:val="00F755BD"/>
    <w:rsid w:val="00F75791"/>
    <w:rsid w:val="00F75A12"/>
    <w:rsid w:val="00F76EFA"/>
    <w:rsid w:val="00F771F2"/>
    <w:rsid w:val="00F800BF"/>
    <w:rsid w:val="00F804BE"/>
    <w:rsid w:val="00F80549"/>
    <w:rsid w:val="00F80F50"/>
    <w:rsid w:val="00F817CE"/>
    <w:rsid w:val="00F81DA0"/>
    <w:rsid w:val="00F82D94"/>
    <w:rsid w:val="00F82FBC"/>
    <w:rsid w:val="00F8345A"/>
    <w:rsid w:val="00F838AE"/>
    <w:rsid w:val="00F8456C"/>
    <w:rsid w:val="00F8457D"/>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7D9"/>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6B8"/>
    <w:rsid w:val="00FA4908"/>
    <w:rsid w:val="00FA4F57"/>
    <w:rsid w:val="00FA55BB"/>
    <w:rsid w:val="00FA6C4A"/>
    <w:rsid w:val="00FA6E5B"/>
    <w:rsid w:val="00FA7109"/>
    <w:rsid w:val="00FA7755"/>
    <w:rsid w:val="00FA7F00"/>
    <w:rsid w:val="00FB0E2A"/>
    <w:rsid w:val="00FB12E4"/>
    <w:rsid w:val="00FB1640"/>
    <w:rsid w:val="00FB1B76"/>
    <w:rsid w:val="00FB2011"/>
    <w:rsid w:val="00FB223E"/>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663"/>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13E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3348"/>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33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33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3348"/>
    <w:pPr>
      <w:numPr>
        <w:ilvl w:val="3"/>
      </w:numPr>
      <w:outlineLvl w:val="3"/>
    </w:pPr>
    <w:rPr>
      <w:sz w:val="24"/>
      <w:szCs w:val="24"/>
    </w:rPr>
  </w:style>
  <w:style w:type="paragraph" w:styleId="Heading5">
    <w:name w:val="heading 5"/>
    <w:basedOn w:val="Heading4"/>
    <w:next w:val="Normal"/>
    <w:link w:val="Heading5Char"/>
    <w:qFormat/>
    <w:rsid w:val="00D53348"/>
    <w:pPr>
      <w:numPr>
        <w:ilvl w:val="4"/>
      </w:numPr>
      <w:outlineLvl w:val="4"/>
    </w:pPr>
    <w:rPr>
      <w:sz w:val="22"/>
      <w:szCs w:val="22"/>
    </w:rPr>
  </w:style>
  <w:style w:type="paragraph" w:styleId="Heading6">
    <w:name w:val="heading 6"/>
    <w:basedOn w:val="Normal"/>
    <w:next w:val="Normal"/>
    <w:link w:val="Heading6Char"/>
    <w:qFormat/>
    <w:rsid w:val="00D5334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53348"/>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D53348"/>
    <w:pPr>
      <w:numPr>
        <w:ilvl w:val="7"/>
      </w:numPr>
      <w:outlineLvl w:val="7"/>
    </w:pPr>
  </w:style>
  <w:style w:type="paragraph" w:styleId="Heading9">
    <w:name w:val="heading 9"/>
    <w:basedOn w:val="Heading8"/>
    <w:next w:val="Normal"/>
    <w:link w:val="Heading9Char"/>
    <w:qFormat/>
    <w:rsid w:val="00D53348"/>
    <w:pPr>
      <w:numPr>
        <w:ilvl w:val="8"/>
      </w:numPr>
      <w:outlineLvl w:val="8"/>
    </w:pPr>
  </w:style>
  <w:style w:type="character" w:default="1" w:styleId="DefaultParagraphFont">
    <w:name w:val="Default Paragraph Font"/>
    <w:uiPriority w:val="1"/>
    <w:semiHidden/>
    <w:unhideWhenUsed/>
    <w:rsid w:val="00D113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3E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D5334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334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5334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5334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D53348"/>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D5334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D53348"/>
    <w:pPr>
      <w:spacing w:before="40"/>
    </w:pPr>
    <w:rPr>
      <w:rFonts w:ascii="Arial" w:eastAsia="MS Mincho" w:hAnsi="Arial"/>
      <w:i/>
      <w:sz w:val="18"/>
      <w:szCs w:val="24"/>
      <w:lang w:eastAsia="en-GB"/>
    </w:rPr>
  </w:style>
  <w:style w:type="character" w:customStyle="1" w:styleId="CommentsChar">
    <w:name w:val="Comments Char"/>
    <w:link w:val="Comments"/>
    <w:rsid w:val="00D53348"/>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5334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53348"/>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53348"/>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D5334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53348"/>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53348"/>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5334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3348"/>
    <w:rPr>
      <w:rFonts w:ascii="Arial" w:eastAsiaTheme="minorHAnsi" w:hAnsi="Arial"/>
      <w:sz w:val="24"/>
      <w:szCs w:val="24"/>
      <w:lang w:val="en-GB" w:eastAsia="zh-CN"/>
    </w:rPr>
  </w:style>
  <w:style w:type="character" w:customStyle="1" w:styleId="Heading5Char">
    <w:name w:val="Heading 5 Char"/>
    <w:basedOn w:val="DefaultParagraphFont"/>
    <w:link w:val="Heading5"/>
    <w:rsid w:val="00D53348"/>
    <w:rPr>
      <w:rFonts w:ascii="Arial" w:eastAsiaTheme="minorHAnsi" w:hAnsi="Arial"/>
      <w:sz w:val="22"/>
      <w:szCs w:val="22"/>
      <w:lang w:val="en-GB" w:eastAsia="zh-CN"/>
    </w:rPr>
  </w:style>
  <w:style w:type="character" w:customStyle="1" w:styleId="Heading6Char">
    <w:name w:val="Heading 6 Char"/>
    <w:basedOn w:val="DefaultParagraphFont"/>
    <w:link w:val="Heading6"/>
    <w:rsid w:val="00D53348"/>
    <w:rPr>
      <w:rFonts w:ascii="Arial" w:eastAsiaTheme="minorHAnsi" w:hAnsi="Arial" w:cs="Arial"/>
      <w:sz w:val="22"/>
    </w:rPr>
  </w:style>
  <w:style w:type="character" w:customStyle="1" w:styleId="Heading7Char">
    <w:name w:val="Heading 7 Char"/>
    <w:basedOn w:val="DefaultParagraphFont"/>
    <w:link w:val="Heading7"/>
    <w:rsid w:val="00D53348"/>
    <w:rPr>
      <w:rFonts w:ascii="Arial" w:eastAsiaTheme="minorHAnsi" w:hAnsi="Arial" w:cs="Arial"/>
      <w:sz w:val="22"/>
    </w:rPr>
  </w:style>
  <w:style w:type="character" w:customStyle="1" w:styleId="Heading8Char">
    <w:name w:val="Heading 8 Char"/>
    <w:basedOn w:val="DefaultParagraphFont"/>
    <w:link w:val="Heading8"/>
    <w:rsid w:val="00D53348"/>
    <w:rPr>
      <w:rFonts w:ascii="Arial" w:eastAsiaTheme="minorHAnsi" w:hAnsi="Arial" w:cs="Arial"/>
      <w:sz w:val="22"/>
    </w:rPr>
  </w:style>
  <w:style w:type="character" w:customStyle="1" w:styleId="Heading9Char">
    <w:name w:val="Heading 9 Char"/>
    <w:basedOn w:val="DefaultParagraphFont"/>
    <w:link w:val="Heading9"/>
    <w:rsid w:val="00D53348"/>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E7E56-E2E9-484F-BBD1-D880976A8ADF}">
  <ds:schemaRefs>
    <ds:schemaRef ds:uri="http://schemas.openxmlformats.org/package/2006/metadata/core-propertie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A99D02ED-9463-4801-873C-FCA3423DDA47}">
  <ds:schemaRefs>
    <ds:schemaRef ds:uri="http://schemas.microsoft.com/sharepoint/v3/contenttype/forms"/>
  </ds:schemaRefs>
</ds:datastoreItem>
</file>

<file path=customXml/itemProps3.xml><?xml version="1.0" encoding="utf-8"?>
<ds:datastoreItem xmlns:ds="http://schemas.openxmlformats.org/officeDocument/2006/customXml" ds:itemID="{1F90B6CC-9F99-4305-9201-6339C81CD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273B7A-312A-4DAB-9C42-4D1A61C3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7669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2019-04-08T06:51:00Z</dcterms:created>
  <dcterms:modified xsi:type="dcterms:W3CDTF">2019-05-03T20:39:00Z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